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45727" w14:textId="77777777" w:rsidR="005E6EA4" w:rsidRDefault="00750C61">
      <w:pPr>
        <w:pStyle w:val="Textkrper"/>
        <w:ind w:left="96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5CC6AEDB">
          <v:group id="_x0000_s1026" style="width:488.2pt;height:84pt;mso-position-horizontal-relative:char;mso-position-vertical-relative:line" coordsize="9764,16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901;top:21;width:6840;height:1637" filled="f" strokeweight="2.16pt">
              <v:textbox style="mso-next-textbox:#_x0000_s1028" inset="0,0,0,0">
                <w:txbxContent>
                  <w:p w14:paraId="4D2EE9DD" w14:textId="77777777" w:rsidR="005E6EA4" w:rsidRDefault="005E6EA4">
                    <w:pPr>
                      <w:spacing w:before="5"/>
                      <w:rPr>
                        <w:rFonts w:ascii="Times New Roman"/>
                        <w:sz w:val="33"/>
                      </w:rPr>
                    </w:pPr>
                  </w:p>
                  <w:p w14:paraId="1BCEA91E" w14:textId="77777777" w:rsidR="005E6EA4" w:rsidRDefault="00750C61">
                    <w:pPr>
                      <w:spacing w:line="360" w:lineRule="auto"/>
                      <w:ind w:left="2956" w:right="440" w:hanging="250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SAA 05 – Lagerung von aufbereiteten Endoskopen und Sterilgut</w:t>
                    </w:r>
                  </w:p>
                </w:txbxContent>
              </v:textbox>
            </v:shape>
            <v:shape id="_x0000_s1027" type="#_x0000_t202" style="position:absolute;left:21;top:21;width:2880;height:1637" filled="f" strokeweight="2.16pt">
              <v:textbox style="mso-next-textbox:#_x0000_s1027" inset="0,0,0,0">
                <w:txbxContent>
                  <w:p w14:paraId="7BF0B980" w14:textId="77777777" w:rsidR="005E6EA4" w:rsidRDefault="005E6EA4">
                    <w:pPr>
                      <w:rPr>
                        <w:rFonts w:ascii="Times New Roman"/>
                        <w:sz w:val="24"/>
                      </w:rPr>
                    </w:pPr>
                  </w:p>
                  <w:p w14:paraId="5D096DAB" w14:textId="77777777" w:rsidR="005E6EA4" w:rsidRDefault="005E6EA4">
                    <w:pPr>
                      <w:rPr>
                        <w:rFonts w:ascii="Times New Roman"/>
                        <w:sz w:val="29"/>
                      </w:rPr>
                    </w:pPr>
                  </w:p>
                  <w:p w14:paraId="4DC110DD" w14:textId="013770A3" w:rsidR="005E6EA4" w:rsidRDefault="00750C61">
                    <w:pPr>
                      <w:ind w:left="47"/>
                      <w:rPr>
                        <w:b/>
                      </w:rPr>
                    </w:pPr>
                    <w:r>
                      <w:rPr>
                        <w:b/>
                      </w:rPr>
                      <w:t>Ordination Dr. NN</w:t>
                    </w:r>
                  </w:p>
                </w:txbxContent>
              </v:textbox>
            </v:shape>
            <w10:anchorlock/>
          </v:group>
        </w:pict>
      </w:r>
    </w:p>
    <w:p w14:paraId="7D2042BD" w14:textId="77777777" w:rsidR="005E6EA4" w:rsidRDefault="005E6EA4">
      <w:pPr>
        <w:pStyle w:val="Textkrper"/>
        <w:spacing w:before="8"/>
        <w:rPr>
          <w:rFonts w:ascii="Times New Roman"/>
          <w:sz w:val="22"/>
        </w:rPr>
      </w:pP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3240"/>
        <w:gridCol w:w="1416"/>
        <w:gridCol w:w="3403"/>
      </w:tblGrid>
      <w:tr w:rsidR="005E6EA4" w14:paraId="0ABF39E1" w14:textId="77777777">
        <w:trPr>
          <w:trHeight w:val="371"/>
        </w:trPr>
        <w:tc>
          <w:tcPr>
            <w:tcW w:w="1582" w:type="dxa"/>
          </w:tcPr>
          <w:p w14:paraId="59AD491D" w14:textId="77777777" w:rsidR="005E6EA4" w:rsidRDefault="00750C61">
            <w:pPr>
              <w:pStyle w:val="TableParagraph"/>
              <w:spacing w:before="94"/>
              <w:rPr>
                <w:sz w:val="16"/>
              </w:rPr>
            </w:pPr>
            <w:r>
              <w:rPr>
                <w:sz w:val="16"/>
              </w:rPr>
              <w:t>Erstellt:</w:t>
            </w:r>
          </w:p>
        </w:tc>
        <w:tc>
          <w:tcPr>
            <w:tcW w:w="3240" w:type="dxa"/>
          </w:tcPr>
          <w:p w14:paraId="67DAD27F" w14:textId="61D7CC02" w:rsidR="005E6EA4" w:rsidRDefault="00750C61">
            <w:pPr>
              <w:pStyle w:val="TableParagraph"/>
              <w:spacing w:before="94"/>
              <w:rPr>
                <w:sz w:val="16"/>
              </w:rPr>
            </w:pPr>
            <w:r>
              <w:rPr>
                <w:sz w:val="16"/>
              </w:rPr>
              <w:t>NN</w:t>
            </w:r>
          </w:p>
        </w:tc>
        <w:tc>
          <w:tcPr>
            <w:tcW w:w="1416" w:type="dxa"/>
          </w:tcPr>
          <w:p w14:paraId="50CA40BB" w14:textId="77777777" w:rsidR="005E6EA4" w:rsidRDefault="00750C61">
            <w:pPr>
              <w:pStyle w:val="TableParagraph"/>
              <w:spacing w:before="94"/>
              <w:rPr>
                <w:sz w:val="16"/>
              </w:rPr>
            </w:pPr>
            <w:r>
              <w:rPr>
                <w:sz w:val="16"/>
              </w:rPr>
              <w:t>Unterschrift:</w:t>
            </w:r>
          </w:p>
        </w:tc>
        <w:tc>
          <w:tcPr>
            <w:tcW w:w="3403" w:type="dxa"/>
          </w:tcPr>
          <w:p w14:paraId="7A2223AA" w14:textId="77777777" w:rsidR="005E6EA4" w:rsidRDefault="005E6EA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E6EA4" w14:paraId="2A4FB95A" w14:textId="77777777">
        <w:trPr>
          <w:trHeight w:val="335"/>
        </w:trPr>
        <w:tc>
          <w:tcPr>
            <w:tcW w:w="1582" w:type="dxa"/>
          </w:tcPr>
          <w:p w14:paraId="651C2FCC" w14:textId="77777777" w:rsidR="005E6EA4" w:rsidRDefault="00750C61">
            <w:pPr>
              <w:pStyle w:val="TableParagraph"/>
              <w:spacing w:before="75"/>
              <w:rPr>
                <w:sz w:val="16"/>
              </w:rPr>
            </w:pPr>
            <w:r>
              <w:rPr>
                <w:sz w:val="16"/>
              </w:rPr>
              <w:t>Freigegeben:</w:t>
            </w:r>
          </w:p>
        </w:tc>
        <w:tc>
          <w:tcPr>
            <w:tcW w:w="3240" w:type="dxa"/>
          </w:tcPr>
          <w:p w14:paraId="056294C2" w14:textId="0ACFA913" w:rsidR="005E6EA4" w:rsidRDefault="00750C61">
            <w:pPr>
              <w:pStyle w:val="TableParagraph"/>
              <w:spacing w:before="75"/>
              <w:rPr>
                <w:sz w:val="16"/>
              </w:rPr>
            </w:pPr>
            <w:r>
              <w:rPr>
                <w:sz w:val="16"/>
              </w:rPr>
              <w:t>Dr. NN</w:t>
            </w:r>
          </w:p>
        </w:tc>
        <w:tc>
          <w:tcPr>
            <w:tcW w:w="1416" w:type="dxa"/>
          </w:tcPr>
          <w:p w14:paraId="31F17C51" w14:textId="77777777" w:rsidR="005E6EA4" w:rsidRDefault="00750C61">
            <w:pPr>
              <w:pStyle w:val="TableParagraph"/>
              <w:spacing w:before="75"/>
              <w:rPr>
                <w:sz w:val="16"/>
              </w:rPr>
            </w:pPr>
            <w:r>
              <w:rPr>
                <w:sz w:val="16"/>
              </w:rPr>
              <w:t>Unterschrift:</w:t>
            </w:r>
          </w:p>
        </w:tc>
        <w:tc>
          <w:tcPr>
            <w:tcW w:w="3403" w:type="dxa"/>
          </w:tcPr>
          <w:p w14:paraId="183AFEDA" w14:textId="77777777" w:rsidR="005E6EA4" w:rsidRDefault="005E6EA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E6EA4" w14:paraId="2D2DDA6B" w14:textId="77777777">
        <w:trPr>
          <w:trHeight w:val="340"/>
        </w:trPr>
        <w:tc>
          <w:tcPr>
            <w:tcW w:w="1582" w:type="dxa"/>
          </w:tcPr>
          <w:p w14:paraId="4F868876" w14:textId="77777777" w:rsidR="005E6EA4" w:rsidRDefault="00750C61">
            <w:pPr>
              <w:pStyle w:val="TableParagraph"/>
              <w:spacing w:before="78"/>
              <w:rPr>
                <w:sz w:val="16"/>
              </w:rPr>
            </w:pPr>
            <w:r>
              <w:rPr>
                <w:sz w:val="16"/>
              </w:rPr>
              <w:t>Gültig ab:</w:t>
            </w:r>
          </w:p>
        </w:tc>
        <w:tc>
          <w:tcPr>
            <w:tcW w:w="3240" w:type="dxa"/>
          </w:tcPr>
          <w:p w14:paraId="772DFDBE" w14:textId="77777777" w:rsidR="005E6EA4" w:rsidRDefault="00750C61">
            <w:pPr>
              <w:pStyle w:val="TableParagraph"/>
              <w:spacing w:before="78"/>
              <w:rPr>
                <w:sz w:val="16"/>
              </w:rPr>
            </w:pPr>
            <w:r>
              <w:rPr>
                <w:sz w:val="16"/>
              </w:rPr>
              <w:t>August 2019</w:t>
            </w:r>
          </w:p>
        </w:tc>
        <w:tc>
          <w:tcPr>
            <w:tcW w:w="1416" w:type="dxa"/>
          </w:tcPr>
          <w:p w14:paraId="3A6C4AEC" w14:textId="77777777" w:rsidR="005E6EA4" w:rsidRDefault="005E6EA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</w:tcPr>
          <w:p w14:paraId="678324F6" w14:textId="77777777" w:rsidR="005E6EA4" w:rsidRDefault="005E6EA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532107AC" w14:textId="77777777" w:rsidR="005E6EA4" w:rsidRDefault="005E6EA4">
      <w:pPr>
        <w:pStyle w:val="Textkrper"/>
        <w:spacing w:before="2"/>
        <w:rPr>
          <w:rFonts w:ascii="Times New Roman"/>
          <w:sz w:val="24"/>
        </w:rPr>
      </w:pPr>
    </w:p>
    <w:p w14:paraId="3530324B" w14:textId="77777777" w:rsidR="005E6EA4" w:rsidRDefault="00750C61">
      <w:pPr>
        <w:pStyle w:val="berschrift2"/>
        <w:numPr>
          <w:ilvl w:val="0"/>
          <w:numId w:val="2"/>
        </w:numPr>
        <w:tabs>
          <w:tab w:val="left" w:pos="730"/>
          <w:tab w:val="left" w:pos="731"/>
        </w:tabs>
        <w:spacing w:before="93"/>
        <w:ind w:hanging="433"/>
      </w:pPr>
      <w:r>
        <w:t>Zweck</w:t>
      </w:r>
    </w:p>
    <w:p w14:paraId="150634CD" w14:textId="77777777" w:rsidR="005E6EA4" w:rsidRDefault="005E6EA4">
      <w:pPr>
        <w:pStyle w:val="Textkrper"/>
        <w:spacing w:before="8"/>
        <w:rPr>
          <w:b/>
        </w:rPr>
      </w:pPr>
    </w:p>
    <w:p w14:paraId="2A244FE0" w14:textId="77777777" w:rsidR="005E6EA4" w:rsidRDefault="00750C61">
      <w:pPr>
        <w:pStyle w:val="Listenabsatz"/>
        <w:numPr>
          <w:ilvl w:val="0"/>
          <w:numId w:val="1"/>
        </w:numPr>
        <w:tabs>
          <w:tab w:val="left" w:pos="582"/>
        </w:tabs>
        <w:spacing w:line="357" w:lineRule="auto"/>
        <w:ind w:right="452"/>
        <w:rPr>
          <w:sz w:val="20"/>
        </w:rPr>
      </w:pPr>
      <w:r>
        <w:rPr>
          <w:sz w:val="20"/>
        </w:rPr>
        <w:t>Korrekte Lagerung des Sterilgutes (mit unversehrtem und keimarm gehaltenem Sterilbarrieresystem, mit Einhaltung der maximal zulässigen</w:t>
      </w:r>
      <w:r>
        <w:rPr>
          <w:spacing w:val="-2"/>
          <w:sz w:val="20"/>
        </w:rPr>
        <w:t xml:space="preserve"> </w:t>
      </w:r>
      <w:r>
        <w:rPr>
          <w:sz w:val="20"/>
        </w:rPr>
        <w:t>Lagerfristen).</w:t>
      </w:r>
    </w:p>
    <w:p w14:paraId="4E190F14" w14:textId="77777777" w:rsidR="005E6EA4" w:rsidRDefault="00750C61">
      <w:pPr>
        <w:pStyle w:val="Listenabsatz"/>
        <w:numPr>
          <w:ilvl w:val="0"/>
          <w:numId w:val="1"/>
        </w:numPr>
        <w:tabs>
          <w:tab w:val="left" w:pos="582"/>
        </w:tabs>
        <w:spacing w:before="124" w:line="357" w:lineRule="auto"/>
        <w:ind w:right="988"/>
        <w:rPr>
          <w:sz w:val="20"/>
        </w:rPr>
      </w:pPr>
      <w:r>
        <w:rPr>
          <w:sz w:val="20"/>
        </w:rPr>
        <w:t>Korrekte</w:t>
      </w:r>
      <w:r>
        <w:rPr>
          <w:spacing w:val="-7"/>
          <w:sz w:val="20"/>
        </w:rPr>
        <w:t xml:space="preserve"> </w:t>
      </w:r>
      <w:r>
        <w:rPr>
          <w:sz w:val="20"/>
        </w:rPr>
        <w:t>Lagerung</w:t>
      </w:r>
      <w:r>
        <w:rPr>
          <w:spacing w:val="-3"/>
          <w:sz w:val="20"/>
        </w:rPr>
        <w:t xml:space="preserve"> </w:t>
      </w:r>
      <w:r>
        <w:rPr>
          <w:sz w:val="20"/>
        </w:rPr>
        <w:t>der</w:t>
      </w:r>
      <w:r>
        <w:rPr>
          <w:spacing w:val="-3"/>
          <w:sz w:val="20"/>
        </w:rPr>
        <w:t xml:space="preserve"> </w:t>
      </w:r>
      <w:r>
        <w:rPr>
          <w:sz w:val="20"/>
        </w:rPr>
        <w:t>Endoskope</w:t>
      </w:r>
      <w:r>
        <w:rPr>
          <w:spacing w:val="-6"/>
          <w:sz w:val="20"/>
        </w:rPr>
        <w:t xml:space="preserve"> </w:t>
      </w:r>
      <w:r>
        <w:rPr>
          <w:sz w:val="20"/>
        </w:rPr>
        <w:t>(staub-</w:t>
      </w:r>
      <w:r>
        <w:rPr>
          <w:spacing w:val="-5"/>
          <w:sz w:val="20"/>
        </w:rPr>
        <w:t xml:space="preserve"> </w:t>
      </w:r>
      <w:r>
        <w:rPr>
          <w:sz w:val="20"/>
        </w:rPr>
        <w:t>und</w:t>
      </w:r>
      <w:r>
        <w:rPr>
          <w:spacing w:val="-3"/>
          <w:sz w:val="20"/>
        </w:rPr>
        <w:t xml:space="preserve"> </w:t>
      </w:r>
      <w:r>
        <w:rPr>
          <w:sz w:val="20"/>
        </w:rPr>
        <w:t>spritzgeschützt,</w:t>
      </w:r>
      <w:r>
        <w:rPr>
          <w:spacing w:val="-6"/>
          <w:sz w:val="20"/>
        </w:rPr>
        <w:t xml:space="preserve"> </w:t>
      </w:r>
      <w:r>
        <w:rPr>
          <w:sz w:val="20"/>
        </w:rPr>
        <w:t>hängend</w:t>
      </w:r>
      <w:r>
        <w:rPr>
          <w:spacing w:val="-3"/>
          <w:sz w:val="20"/>
        </w:rPr>
        <w:t xml:space="preserve"> </w:t>
      </w:r>
      <w:r>
        <w:rPr>
          <w:sz w:val="20"/>
        </w:rPr>
        <w:t>zur</w:t>
      </w:r>
      <w:r>
        <w:rPr>
          <w:spacing w:val="-3"/>
          <w:sz w:val="20"/>
        </w:rPr>
        <w:t xml:space="preserve"> </w:t>
      </w:r>
      <w:r>
        <w:rPr>
          <w:sz w:val="20"/>
        </w:rPr>
        <w:t>Vermeidung</w:t>
      </w:r>
      <w:r>
        <w:rPr>
          <w:spacing w:val="-6"/>
          <w:sz w:val="20"/>
        </w:rPr>
        <w:t xml:space="preserve"> </w:t>
      </w:r>
      <w:r>
        <w:rPr>
          <w:sz w:val="20"/>
        </w:rPr>
        <w:t>einer stehenden</w:t>
      </w:r>
      <w:r>
        <w:rPr>
          <w:spacing w:val="-4"/>
          <w:sz w:val="20"/>
        </w:rPr>
        <w:t xml:space="preserve"> </w:t>
      </w:r>
      <w:r>
        <w:rPr>
          <w:sz w:val="20"/>
        </w:rPr>
        <w:t>Wasseransammlung)</w:t>
      </w:r>
    </w:p>
    <w:p w14:paraId="32644FC7" w14:textId="77777777" w:rsidR="005E6EA4" w:rsidRDefault="005E6EA4">
      <w:pPr>
        <w:pStyle w:val="Textkrper"/>
        <w:rPr>
          <w:sz w:val="22"/>
        </w:rPr>
      </w:pPr>
    </w:p>
    <w:p w14:paraId="4D555325" w14:textId="77777777" w:rsidR="005E6EA4" w:rsidRDefault="005E6EA4">
      <w:pPr>
        <w:pStyle w:val="Textkrper"/>
        <w:spacing w:before="1"/>
      </w:pPr>
    </w:p>
    <w:p w14:paraId="5D6381B7" w14:textId="77777777" w:rsidR="005E6EA4" w:rsidRDefault="00750C61">
      <w:pPr>
        <w:pStyle w:val="berschrift1"/>
        <w:numPr>
          <w:ilvl w:val="0"/>
          <w:numId w:val="2"/>
        </w:numPr>
        <w:tabs>
          <w:tab w:val="left" w:pos="730"/>
          <w:tab w:val="left" w:pos="731"/>
        </w:tabs>
        <w:ind w:hanging="433"/>
      </w:pPr>
      <w:r>
        <w:t>Verantwortlichkeiten</w:t>
      </w:r>
    </w:p>
    <w:p w14:paraId="4D742A10" w14:textId="77777777" w:rsidR="005E6EA4" w:rsidRDefault="005E6EA4">
      <w:pPr>
        <w:pStyle w:val="Textkrper"/>
        <w:spacing w:before="4"/>
        <w:rPr>
          <w:b/>
          <w:sz w:val="21"/>
        </w:rPr>
      </w:pPr>
    </w:p>
    <w:p w14:paraId="7C7E86D1" w14:textId="77777777" w:rsidR="005E6EA4" w:rsidRDefault="00750C61">
      <w:pPr>
        <w:pStyle w:val="Textkrper"/>
        <w:ind w:left="298"/>
      </w:pPr>
      <w:r>
        <w:t>Mitarbeiter/innen in der Aufbereitung, die die erforderliche Ausbildung, Kenntnis und Erfahrung haben.</w:t>
      </w:r>
    </w:p>
    <w:p w14:paraId="1D070C6B" w14:textId="77777777" w:rsidR="005E6EA4" w:rsidRDefault="005E6EA4">
      <w:pPr>
        <w:pStyle w:val="Textkrper"/>
        <w:rPr>
          <w:sz w:val="22"/>
        </w:rPr>
      </w:pPr>
    </w:p>
    <w:p w14:paraId="32742E87" w14:textId="77777777" w:rsidR="005E6EA4" w:rsidRDefault="005E6EA4">
      <w:pPr>
        <w:pStyle w:val="Textkrper"/>
        <w:spacing w:before="9"/>
        <w:rPr>
          <w:sz w:val="29"/>
        </w:rPr>
      </w:pPr>
    </w:p>
    <w:p w14:paraId="2E29B9BA" w14:textId="77777777" w:rsidR="005E6EA4" w:rsidRDefault="00750C61">
      <w:pPr>
        <w:pStyle w:val="berschrift1"/>
        <w:numPr>
          <w:ilvl w:val="0"/>
          <w:numId w:val="2"/>
        </w:numPr>
        <w:tabs>
          <w:tab w:val="left" w:pos="730"/>
          <w:tab w:val="left" w:pos="731"/>
        </w:tabs>
        <w:spacing w:before="1"/>
        <w:ind w:hanging="433"/>
      </w:pPr>
      <w:r>
        <w:t>Arbeitsschritte</w:t>
      </w:r>
    </w:p>
    <w:p w14:paraId="11C6CF64" w14:textId="77777777" w:rsidR="005E6EA4" w:rsidRDefault="005E6EA4">
      <w:pPr>
        <w:pStyle w:val="Textkrper"/>
        <w:spacing w:before="9"/>
        <w:rPr>
          <w:b/>
          <w:sz w:val="31"/>
        </w:rPr>
      </w:pPr>
    </w:p>
    <w:p w14:paraId="130EF95C" w14:textId="77777777" w:rsidR="005E6EA4" w:rsidRDefault="00750C61">
      <w:pPr>
        <w:pStyle w:val="berschrift2"/>
        <w:numPr>
          <w:ilvl w:val="1"/>
          <w:numId w:val="2"/>
        </w:numPr>
        <w:tabs>
          <w:tab w:val="left" w:pos="874"/>
          <w:tab w:val="left" w:pos="875"/>
        </w:tabs>
      </w:pPr>
      <w:r>
        <w:t>Sterilgut</w:t>
      </w:r>
    </w:p>
    <w:p w14:paraId="40810395" w14:textId="77777777" w:rsidR="005E6EA4" w:rsidRDefault="005E6EA4">
      <w:pPr>
        <w:pStyle w:val="Textkrper"/>
        <w:spacing w:before="10"/>
        <w:rPr>
          <w:b/>
        </w:rPr>
      </w:pPr>
    </w:p>
    <w:p w14:paraId="307337B5" w14:textId="77777777" w:rsidR="005E6EA4" w:rsidRDefault="00750C61">
      <w:pPr>
        <w:pStyle w:val="Listenabsatz"/>
        <w:numPr>
          <w:ilvl w:val="2"/>
          <w:numId w:val="2"/>
        </w:numPr>
        <w:tabs>
          <w:tab w:val="left" w:pos="1018"/>
          <w:tab w:val="left" w:pos="1019"/>
        </w:tabs>
        <w:rPr>
          <w:sz w:val="20"/>
        </w:rPr>
      </w:pPr>
      <w:r>
        <w:rPr>
          <w:sz w:val="20"/>
        </w:rPr>
        <w:t>Es wird eine hygienische Händedesinfektion durchgeführt</w:t>
      </w:r>
    </w:p>
    <w:p w14:paraId="4F2CE6A8" w14:textId="77777777" w:rsidR="005E6EA4" w:rsidRDefault="00750C61">
      <w:pPr>
        <w:pStyle w:val="Listenabsatz"/>
        <w:numPr>
          <w:ilvl w:val="2"/>
          <w:numId w:val="2"/>
        </w:numPr>
        <w:tabs>
          <w:tab w:val="left" w:pos="1018"/>
          <w:tab w:val="left" w:pos="1019"/>
        </w:tabs>
        <w:spacing w:before="118"/>
        <w:ind w:right="569" w:hanging="720"/>
        <w:rPr>
          <w:sz w:val="20"/>
        </w:rPr>
      </w:pPr>
      <w:r>
        <w:rPr>
          <w:sz w:val="20"/>
        </w:rPr>
        <w:t>Das Sterilgut wird in den Untersuchungsraum gebracht, und in den da</w:t>
      </w:r>
      <w:r>
        <w:rPr>
          <w:sz w:val="20"/>
        </w:rPr>
        <w:t>für vorgesehenen Laden eingeräumt.</w:t>
      </w:r>
    </w:p>
    <w:p w14:paraId="089994F3" w14:textId="77777777" w:rsidR="005E6EA4" w:rsidRDefault="00750C61">
      <w:pPr>
        <w:pStyle w:val="Listenabsatz"/>
        <w:numPr>
          <w:ilvl w:val="2"/>
          <w:numId w:val="2"/>
        </w:numPr>
        <w:tabs>
          <w:tab w:val="left" w:pos="1018"/>
          <w:tab w:val="left" w:pos="1019"/>
        </w:tabs>
        <w:spacing w:before="121"/>
        <w:ind w:right="972" w:hanging="720"/>
        <w:rPr>
          <w:sz w:val="20"/>
        </w:rPr>
      </w:pPr>
      <w:r>
        <w:rPr>
          <w:sz w:val="20"/>
        </w:rPr>
        <w:t>Die</w:t>
      </w:r>
      <w:r>
        <w:rPr>
          <w:spacing w:val="-3"/>
          <w:sz w:val="20"/>
        </w:rPr>
        <w:t xml:space="preserve"> </w:t>
      </w:r>
      <w:r>
        <w:rPr>
          <w:sz w:val="20"/>
        </w:rPr>
        <w:t>Lagerdauer</w:t>
      </w:r>
      <w:r>
        <w:rPr>
          <w:spacing w:val="-3"/>
          <w:sz w:val="20"/>
        </w:rPr>
        <w:t xml:space="preserve"> </w:t>
      </w:r>
      <w:r>
        <w:rPr>
          <w:sz w:val="20"/>
        </w:rPr>
        <w:t>beträgt</w:t>
      </w:r>
      <w:r>
        <w:rPr>
          <w:spacing w:val="-3"/>
          <w:sz w:val="20"/>
        </w:rPr>
        <w:t xml:space="preserve"> </w:t>
      </w:r>
      <w:r>
        <w:rPr>
          <w:sz w:val="20"/>
        </w:rPr>
        <w:t>bei</w:t>
      </w:r>
      <w:r>
        <w:rPr>
          <w:spacing w:val="-1"/>
          <w:sz w:val="20"/>
        </w:rPr>
        <w:t xml:space="preserve"> </w:t>
      </w:r>
      <w:r>
        <w:rPr>
          <w:sz w:val="20"/>
        </w:rPr>
        <w:t>staub-</w:t>
      </w:r>
      <w:r>
        <w:rPr>
          <w:spacing w:val="-4"/>
          <w:sz w:val="20"/>
        </w:rPr>
        <w:t xml:space="preserve"> </w:t>
      </w:r>
      <w:r>
        <w:rPr>
          <w:sz w:val="20"/>
        </w:rPr>
        <w:t>und</w:t>
      </w:r>
      <w:r>
        <w:rPr>
          <w:spacing w:val="-5"/>
          <w:sz w:val="20"/>
        </w:rPr>
        <w:t xml:space="preserve"> </w:t>
      </w:r>
      <w:r>
        <w:rPr>
          <w:sz w:val="20"/>
        </w:rPr>
        <w:t>spritzgeschützter</w:t>
      </w:r>
      <w:r>
        <w:rPr>
          <w:spacing w:val="-3"/>
          <w:sz w:val="20"/>
        </w:rPr>
        <w:t xml:space="preserve"> </w:t>
      </w:r>
      <w:r>
        <w:rPr>
          <w:sz w:val="20"/>
        </w:rPr>
        <w:t>Lagerung</w:t>
      </w:r>
      <w:r>
        <w:rPr>
          <w:spacing w:val="-6"/>
          <w:sz w:val="20"/>
        </w:rPr>
        <w:t xml:space="preserve"> </w:t>
      </w:r>
      <w:r>
        <w:rPr>
          <w:sz w:val="20"/>
        </w:rPr>
        <w:t>maximal</w:t>
      </w:r>
      <w:r>
        <w:rPr>
          <w:spacing w:val="-5"/>
          <w:sz w:val="20"/>
        </w:rPr>
        <w:t xml:space="preserve"> </w:t>
      </w:r>
      <w:r>
        <w:rPr>
          <w:sz w:val="20"/>
        </w:rPr>
        <w:t>6</w:t>
      </w:r>
      <w:r>
        <w:rPr>
          <w:spacing w:val="-5"/>
          <w:sz w:val="20"/>
        </w:rPr>
        <w:t xml:space="preserve"> </w:t>
      </w:r>
      <w:r>
        <w:rPr>
          <w:sz w:val="20"/>
        </w:rPr>
        <w:t>Monate.</w:t>
      </w:r>
      <w:r>
        <w:rPr>
          <w:spacing w:val="-4"/>
          <w:sz w:val="20"/>
        </w:rPr>
        <w:t xml:space="preserve"> </w:t>
      </w:r>
      <w:r>
        <w:rPr>
          <w:sz w:val="20"/>
        </w:rPr>
        <w:t>Die Einhaltung der Lagerdauer wird per Handdatierung der Folienverpackung</w:t>
      </w:r>
      <w:r>
        <w:rPr>
          <w:spacing w:val="-29"/>
          <w:sz w:val="20"/>
        </w:rPr>
        <w:t xml:space="preserve"> </w:t>
      </w:r>
      <w:r>
        <w:rPr>
          <w:sz w:val="20"/>
        </w:rPr>
        <w:t>sichergestellt.</w:t>
      </w:r>
    </w:p>
    <w:p w14:paraId="06F3E08F" w14:textId="77777777" w:rsidR="005E6EA4" w:rsidRDefault="005E6EA4">
      <w:pPr>
        <w:pStyle w:val="Textkrper"/>
        <w:rPr>
          <w:sz w:val="22"/>
        </w:rPr>
      </w:pPr>
    </w:p>
    <w:p w14:paraId="54FA7CDA" w14:textId="77777777" w:rsidR="005E6EA4" w:rsidRDefault="005E6EA4">
      <w:pPr>
        <w:pStyle w:val="Textkrper"/>
        <w:spacing w:before="4"/>
        <w:rPr>
          <w:sz w:val="28"/>
        </w:rPr>
      </w:pPr>
    </w:p>
    <w:p w14:paraId="2894AC29" w14:textId="77777777" w:rsidR="005E6EA4" w:rsidRDefault="00750C61">
      <w:pPr>
        <w:pStyle w:val="berschrift2"/>
        <w:numPr>
          <w:ilvl w:val="1"/>
          <w:numId w:val="2"/>
        </w:numPr>
        <w:tabs>
          <w:tab w:val="left" w:pos="874"/>
          <w:tab w:val="left" w:pos="875"/>
        </w:tabs>
        <w:spacing w:before="1"/>
      </w:pPr>
      <w:r>
        <w:t>Endoskope</w:t>
      </w:r>
    </w:p>
    <w:p w14:paraId="6A9D6920" w14:textId="77777777" w:rsidR="005E6EA4" w:rsidRDefault="005E6EA4">
      <w:pPr>
        <w:pStyle w:val="Textkrper"/>
        <w:spacing w:before="10"/>
        <w:rPr>
          <w:b/>
        </w:rPr>
      </w:pPr>
    </w:p>
    <w:p w14:paraId="33D6CE5D" w14:textId="77777777" w:rsidR="005E6EA4" w:rsidRDefault="00750C61">
      <w:pPr>
        <w:pStyle w:val="Listenabsatz"/>
        <w:numPr>
          <w:ilvl w:val="2"/>
          <w:numId w:val="2"/>
        </w:numPr>
        <w:tabs>
          <w:tab w:val="left" w:pos="1018"/>
          <w:tab w:val="left" w:pos="1019"/>
        </w:tabs>
        <w:rPr>
          <w:sz w:val="20"/>
        </w:rPr>
      </w:pPr>
      <w:r>
        <w:rPr>
          <w:sz w:val="20"/>
        </w:rPr>
        <w:t>Es wird eine hygienische Händedesinfektion durchgeführt.</w:t>
      </w:r>
    </w:p>
    <w:p w14:paraId="52B7822D" w14:textId="77777777" w:rsidR="005E6EA4" w:rsidRDefault="00750C61">
      <w:pPr>
        <w:pStyle w:val="Listenabsatz"/>
        <w:numPr>
          <w:ilvl w:val="2"/>
          <w:numId w:val="2"/>
        </w:numPr>
        <w:tabs>
          <w:tab w:val="left" w:pos="1018"/>
          <w:tab w:val="left" w:pos="1019"/>
        </w:tabs>
        <w:spacing w:before="120"/>
        <w:ind w:right="291" w:hanging="720"/>
        <w:rPr>
          <w:sz w:val="20"/>
        </w:rPr>
      </w:pPr>
      <w:r>
        <w:rPr>
          <w:sz w:val="20"/>
        </w:rPr>
        <w:t>Die Endoskope werden in den dafür vorgesehenen Schrank im Raum der Aufbereitung hängend gelagert.</w:t>
      </w:r>
    </w:p>
    <w:p w14:paraId="6509E19F" w14:textId="77777777" w:rsidR="005E6EA4" w:rsidRDefault="00750C61">
      <w:pPr>
        <w:pStyle w:val="Listenabsatz"/>
        <w:numPr>
          <w:ilvl w:val="2"/>
          <w:numId w:val="2"/>
        </w:numPr>
        <w:tabs>
          <w:tab w:val="left" w:pos="1018"/>
          <w:tab w:val="left" w:pos="1019"/>
        </w:tabs>
        <w:spacing w:before="121"/>
        <w:rPr>
          <w:sz w:val="20"/>
        </w:rPr>
      </w:pPr>
      <w:r>
        <w:rPr>
          <w:sz w:val="20"/>
        </w:rPr>
        <w:t>Längstens nach 4 Wochen Lagerung wird ein Endoskop neu</w:t>
      </w:r>
      <w:r>
        <w:rPr>
          <w:spacing w:val="-10"/>
          <w:sz w:val="20"/>
        </w:rPr>
        <w:t xml:space="preserve"> </w:t>
      </w:r>
      <w:r>
        <w:rPr>
          <w:sz w:val="20"/>
        </w:rPr>
        <w:t>aufbereitet.</w:t>
      </w:r>
    </w:p>
    <w:p w14:paraId="47217278" w14:textId="77777777" w:rsidR="005E6EA4" w:rsidRDefault="005E6EA4">
      <w:pPr>
        <w:pStyle w:val="Textkrper"/>
      </w:pPr>
    </w:p>
    <w:p w14:paraId="69313A09" w14:textId="77777777" w:rsidR="005E6EA4" w:rsidRDefault="005E6EA4">
      <w:pPr>
        <w:pStyle w:val="Textkrper"/>
      </w:pPr>
    </w:p>
    <w:p w14:paraId="208C604F" w14:textId="77777777" w:rsidR="005E6EA4" w:rsidRDefault="005E6EA4">
      <w:pPr>
        <w:pStyle w:val="Textkrper"/>
      </w:pPr>
    </w:p>
    <w:p w14:paraId="445785E6" w14:textId="77777777" w:rsidR="005E6EA4" w:rsidRDefault="005E6EA4">
      <w:pPr>
        <w:pStyle w:val="Textkrper"/>
      </w:pPr>
    </w:p>
    <w:p w14:paraId="6CB8A22B" w14:textId="77777777" w:rsidR="005E6EA4" w:rsidRDefault="005E6EA4">
      <w:pPr>
        <w:pStyle w:val="Textkrper"/>
      </w:pPr>
    </w:p>
    <w:p w14:paraId="02322EC1" w14:textId="77777777" w:rsidR="005E6EA4" w:rsidRDefault="005E6EA4">
      <w:pPr>
        <w:pStyle w:val="Textkrper"/>
      </w:pPr>
    </w:p>
    <w:p w14:paraId="5A386194" w14:textId="77777777" w:rsidR="005E6EA4" w:rsidRDefault="005E6EA4">
      <w:pPr>
        <w:pStyle w:val="Textkrper"/>
      </w:pPr>
    </w:p>
    <w:p w14:paraId="40043ED6" w14:textId="77777777" w:rsidR="005E6EA4" w:rsidRDefault="005E6EA4">
      <w:pPr>
        <w:pStyle w:val="Textkrper"/>
      </w:pPr>
    </w:p>
    <w:p w14:paraId="7DEB80F0" w14:textId="77777777" w:rsidR="005E6EA4" w:rsidRDefault="005E6EA4">
      <w:pPr>
        <w:pStyle w:val="Textkrper"/>
      </w:pPr>
    </w:p>
    <w:p w14:paraId="4EBE784A" w14:textId="77777777" w:rsidR="005E6EA4" w:rsidRDefault="005E6EA4">
      <w:pPr>
        <w:pStyle w:val="Textkrper"/>
      </w:pPr>
    </w:p>
    <w:p w14:paraId="7C198785" w14:textId="77777777" w:rsidR="005E6EA4" w:rsidRDefault="005E6EA4">
      <w:pPr>
        <w:pStyle w:val="Textkrper"/>
      </w:pPr>
    </w:p>
    <w:p w14:paraId="7A70F4F2" w14:textId="77777777" w:rsidR="005E6EA4" w:rsidRDefault="005E6EA4">
      <w:pPr>
        <w:pStyle w:val="Textkrper"/>
      </w:pPr>
    </w:p>
    <w:p w14:paraId="5A71DD07" w14:textId="77777777" w:rsidR="005E6EA4" w:rsidRDefault="005E6EA4">
      <w:pPr>
        <w:pStyle w:val="Textkrper"/>
      </w:pPr>
    </w:p>
    <w:p w14:paraId="5D392BC9" w14:textId="77777777" w:rsidR="005E6EA4" w:rsidRDefault="005E6EA4">
      <w:pPr>
        <w:pStyle w:val="Textkrper"/>
        <w:spacing w:before="7"/>
        <w:rPr>
          <w:sz w:val="27"/>
        </w:rPr>
      </w:pPr>
    </w:p>
    <w:p w14:paraId="75519A7A" w14:textId="77777777" w:rsidR="005E6EA4" w:rsidRDefault="00750C61">
      <w:pPr>
        <w:spacing w:before="96"/>
        <w:ind w:right="283"/>
        <w:jc w:val="right"/>
        <w:rPr>
          <w:sz w:val="16"/>
        </w:rPr>
      </w:pPr>
      <w:r>
        <w:rPr>
          <w:sz w:val="16"/>
        </w:rPr>
        <w:t>Seite 1 von 1</w:t>
      </w:r>
    </w:p>
    <w:sectPr w:rsidR="005E6EA4">
      <w:type w:val="continuous"/>
      <w:pgSz w:w="11900" w:h="16840"/>
      <w:pgMar w:top="700" w:right="8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D6F42"/>
    <w:multiLevelType w:val="hybridMultilevel"/>
    <w:tmpl w:val="26D28A6C"/>
    <w:lvl w:ilvl="0" w:tplc="BE0A2E66">
      <w:numFmt w:val="bullet"/>
      <w:lvlText w:val=""/>
      <w:lvlJc w:val="left"/>
      <w:pPr>
        <w:ind w:left="581" w:hanging="281"/>
      </w:pPr>
      <w:rPr>
        <w:rFonts w:ascii="Symbol" w:eastAsia="Symbol" w:hAnsi="Symbol" w:cs="Symbol" w:hint="default"/>
        <w:w w:val="99"/>
        <w:sz w:val="18"/>
        <w:szCs w:val="18"/>
      </w:rPr>
    </w:lvl>
    <w:lvl w:ilvl="1" w:tplc="4782A3F8">
      <w:numFmt w:val="bullet"/>
      <w:lvlText w:val="•"/>
      <w:lvlJc w:val="left"/>
      <w:pPr>
        <w:ind w:left="1516" w:hanging="281"/>
      </w:pPr>
      <w:rPr>
        <w:rFonts w:hint="default"/>
      </w:rPr>
    </w:lvl>
    <w:lvl w:ilvl="2" w:tplc="CF6E3D18">
      <w:numFmt w:val="bullet"/>
      <w:lvlText w:val="•"/>
      <w:lvlJc w:val="left"/>
      <w:pPr>
        <w:ind w:left="2452" w:hanging="281"/>
      </w:pPr>
      <w:rPr>
        <w:rFonts w:hint="default"/>
      </w:rPr>
    </w:lvl>
    <w:lvl w:ilvl="3" w:tplc="47DAD646">
      <w:numFmt w:val="bullet"/>
      <w:lvlText w:val="•"/>
      <w:lvlJc w:val="left"/>
      <w:pPr>
        <w:ind w:left="3388" w:hanging="281"/>
      </w:pPr>
      <w:rPr>
        <w:rFonts w:hint="default"/>
      </w:rPr>
    </w:lvl>
    <w:lvl w:ilvl="4" w:tplc="E092DE18">
      <w:numFmt w:val="bullet"/>
      <w:lvlText w:val="•"/>
      <w:lvlJc w:val="left"/>
      <w:pPr>
        <w:ind w:left="4324" w:hanging="281"/>
      </w:pPr>
      <w:rPr>
        <w:rFonts w:hint="default"/>
      </w:rPr>
    </w:lvl>
    <w:lvl w:ilvl="5" w:tplc="DC74002E">
      <w:numFmt w:val="bullet"/>
      <w:lvlText w:val="•"/>
      <w:lvlJc w:val="left"/>
      <w:pPr>
        <w:ind w:left="5260" w:hanging="281"/>
      </w:pPr>
      <w:rPr>
        <w:rFonts w:hint="default"/>
      </w:rPr>
    </w:lvl>
    <w:lvl w:ilvl="6" w:tplc="40F4587A">
      <w:numFmt w:val="bullet"/>
      <w:lvlText w:val="•"/>
      <w:lvlJc w:val="left"/>
      <w:pPr>
        <w:ind w:left="6196" w:hanging="281"/>
      </w:pPr>
      <w:rPr>
        <w:rFonts w:hint="default"/>
      </w:rPr>
    </w:lvl>
    <w:lvl w:ilvl="7" w:tplc="9A18172C">
      <w:numFmt w:val="bullet"/>
      <w:lvlText w:val="•"/>
      <w:lvlJc w:val="left"/>
      <w:pPr>
        <w:ind w:left="7132" w:hanging="281"/>
      </w:pPr>
      <w:rPr>
        <w:rFonts w:hint="default"/>
      </w:rPr>
    </w:lvl>
    <w:lvl w:ilvl="8" w:tplc="6498759A">
      <w:numFmt w:val="bullet"/>
      <w:lvlText w:val="•"/>
      <w:lvlJc w:val="left"/>
      <w:pPr>
        <w:ind w:left="8068" w:hanging="281"/>
      </w:pPr>
      <w:rPr>
        <w:rFonts w:hint="default"/>
      </w:rPr>
    </w:lvl>
  </w:abstractNum>
  <w:abstractNum w:abstractNumId="1" w15:restartNumberingAfterBreak="0">
    <w:nsid w:val="7E153ADE"/>
    <w:multiLevelType w:val="multilevel"/>
    <w:tmpl w:val="6C3A77DA"/>
    <w:lvl w:ilvl="0">
      <w:start w:val="1"/>
      <w:numFmt w:val="decimal"/>
      <w:lvlText w:val="%1"/>
      <w:lvlJc w:val="left"/>
      <w:pPr>
        <w:ind w:left="730" w:hanging="432"/>
        <w:jc w:val="left"/>
      </w:pPr>
      <w:rPr>
        <w:rFonts w:hint="default"/>
        <w:b/>
        <w:bCs/>
        <w:w w:val="99"/>
      </w:rPr>
    </w:lvl>
    <w:lvl w:ilvl="1">
      <w:start w:val="1"/>
      <w:numFmt w:val="decimal"/>
      <w:lvlText w:val="%1.%2"/>
      <w:lvlJc w:val="left"/>
      <w:pPr>
        <w:ind w:left="874" w:hanging="577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018" w:hanging="7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2135" w:hanging="721"/>
      </w:pPr>
      <w:rPr>
        <w:rFonts w:hint="default"/>
      </w:rPr>
    </w:lvl>
    <w:lvl w:ilvl="4">
      <w:numFmt w:val="bullet"/>
      <w:lvlText w:val="•"/>
      <w:lvlJc w:val="left"/>
      <w:pPr>
        <w:ind w:left="3250" w:hanging="721"/>
      </w:pPr>
      <w:rPr>
        <w:rFonts w:hint="default"/>
      </w:rPr>
    </w:lvl>
    <w:lvl w:ilvl="5">
      <w:numFmt w:val="bullet"/>
      <w:lvlText w:val="•"/>
      <w:lvlJc w:val="left"/>
      <w:pPr>
        <w:ind w:left="4365" w:hanging="721"/>
      </w:pPr>
      <w:rPr>
        <w:rFonts w:hint="default"/>
      </w:rPr>
    </w:lvl>
    <w:lvl w:ilvl="6">
      <w:numFmt w:val="bullet"/>
      <w:lvlText w:val="•"/>
      <w:lvlJc w:val="left"/>
      <w:pPr>
        <w:ind w:left="5480" w:hanging="721"/>
      </w:pPr>
      <w:rPr>
        <w:rFonts w:hint="default"/>
      </w:rPr>
    </w:lvl>
    <w:lvl w:ilvl="7">
      <w:numFmt w:val="bullet"/>
      <w:lvlText w:val="•"/>
      <w:lvlJc w:val="left"/>
      <w:pPr>
        <w:ind w:left="6595" w:hanging="721"/>
      </w:pPr>
      <w:rPr>
        <w:rFonts w:hint="default"/>
      </w:rPr>
    </w:lvl>
    <w:lvl w:ilvl="8">
      <w:numFmt w:val="bullet"/>
      <w:lvlText w:val="•"/>
      <w:lvlJc w:val="left"/>
      <w:pPr>
        <w:ind w:left="7710" w:hanging="72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EA4"/>
    <w:rsid w:val="005E6EA4"/>
    <w:rsid w:val="0075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9BE4C34"/>
  <w15:docId w15:val="{81D251A9-7888-4D3B-8AAA-CFD13D51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9"/>
    <w:qFormat/>
    <w:pPr>
      <w:ind w:left="730" w:hanging="433"/>
      <w:outlineLvl w:val="0"/>
    </w:pPr>
    <w:rPr>
      <w:b/>
      <w:bCs/>
    </w:rPr>
  </w:style>
  <w:style w:type="paragraph" w:styleId="berschrift2">
    <w:name w:val="heading 2"/>
    <w:basedOn w:val="Standard"/>
    <w:uiPriority w:val="9"/>
    <w:unhideWhenUsed/>
    <w:qFormat/>
    <w:pPr>
      <w:ind w:left="874" w:hanging="577"/>
      <w:outlineLvl w:val="1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ind w:left="1018" w:hanging="721"/>
    </w:pPr>
  </w:style>
  <w:style w:type="paragraph" w:customStyle="1" w:styleId="TableParagraph">
    <w:name w:val="Table Paragraph"/>
    <w:basedOn w:val="Standard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992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SAA 05 Lagerung.docx</dc:title>
  <dc:creator>user</dc:creator>
  <cp:lastModifiedBy>Gerald Oppeck</cp:lastModifiedBy>
  <cp:revision>2</cp:revision>
  <dcterms:created xsi:type="dcterms:W3CDTF">2020-02-24T09:09:00Z</dcterms:created>
  <dcterms:modified xsi:type="dcterms:W3CDTF">2021-06-04T06:53:00Z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2020-02-24T00:00:00Z</vt:filetime>
  </property>
</Properties>
</file>