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1990" w14:textId="77777777" w:rsidR="00482261" w:rsidRDefault="00F113C3">
      <w:pPr>
        <w:pStyle w:val="Textkrper"/>
        <w:ind w:left="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06B280E">
          <v:group id="_x0000_s1026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1;top:21;width:6840;height:1637" filled="f" strokeweight="2.16pt">
              <v:textbox inset="0,0,0,0">
                <w:txbxContent>
                  <w:p w14:paraId="537F4999" w14:textId="77777777" w:rsidR="00482261" w:rsidRDefault="00482261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553754AA" w14:textId="77777777" w:rsidR="00482261" w:rsidRDefault="00482261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46B7CEAE" w14:textId="77777777" w:rsidR="00482261" w:rsidRDefault="00F113C3">
                    <w:pPr>
                      <w:ind w:left="15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09 – Beladen des Autoklaven</w:t>
                    </w:r>
                  </w:p>
                </w:txbxContent>
              </v:textbox>
            </v:shape>
            <v:shape id="_x0000_s1027" type="#_x0000_t202" style="position:absolute;left:21;top:21;width:2880;height:1637" filled="f" strokeweight="2.16pt">
              <v:textbox inset="0,0,0,0">
                <w:txbxContent>
                  <w:p w14:paraId="2BC49004" w14:textId="77777777" w:rsidR="00482261" w:rsidRDefault="00482261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2ED5B176" w14:textId="77777777" w:rsidR="00482261" w:rsidRDefault="00482261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5705C4B2" w14:textId="063AAC68" w:rsidR="00482261" w:rsidRDefault="00F113C3">
                    <w:pPr>
                      <w:ind w:left="47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1C4E755E" w14:textId="77777777" w:rsidR="00482261" w:rsidRDefault="00482261">
      <w:pPr>
        <w:pStyle w:val="Textkrper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482261" w14:paraId="3C5DED53" w14:textId="77777777">
        <w:trPr>
          <w:trHeight w:val="371"/>
        </w:trPr>
        <w:tc>
          <w:tcPr>
            <w:tcW w:w="1582" w:type="dxa"/>
          </w:tcPr>
          <w:p w14:paraId="08F958A4" w14:textId="77777777" w:rsidR="00482261" w:rsidRDefault="00F113C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60CA359C" w14:textId="2898EB24" w:rsidR="00482261" w:rsidRDefault="00F113C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48779E0D" w14:textId="77777777" w:rsidR="00482261" w:rsidRDefault="00F113C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2FF746A5" w14:textId="77777777" w:rsidR="00482261" w:rsidRDefault="004822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82261" w14:paraId="129521B5" w14:textId="77777777">
        <w:trPr>
          <w:trHeight w:val="335"/>
        </w:trPr>
        <w:tc>
          <w:tcPr>
            <w:tcW w:w="1582" w:type="dxa"/>
          </w:tcPr>
          <w:p w14:paraId="7A666AA1" w14:textId="77777777" w:rsidR="00482261" w:rsidRDefault="00F113C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4615AEC1" w14:textId="7A2B3635" w:rsidR="00482261" w:rsidRDefault="00F113C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48DDFD27" w14:textId="77777777" w:rsidR="00482261" w:rsidRDefault="00F113C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07458F3F" w14:textId="77777777" w:rsidR="00482261" w:rsidRDefault="004822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82261" w14:paraId="02275D16" w14:textId="77777777">
        <w:trPr>
          <w:trHeight w:val="340"/>
        </w:trPr>
        <w:tc>
          <w:tcPr>
            <w:tcW w:w="1582" w:type="dxa"/>
          </w:tcPr>
          <w:p w14:paraId="7E3ACA9B" w14:textId="77777777" w:rsidR="00482261" w:rsidRDefault="00F113C3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307BA2CE" w14:textId="77777777" w:rsidR="00482261" w:rsidRDefault="00F113C3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1221947A" w14:textId="77777777" w:rsidR="00482261" w:rsidRDefault="004822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2D49C56B" w14:textId="77777777" w:rsidR="00482261" w:rsidRDefault="004822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B2AC5D9" w14:textId="77777777" w:rsidR="00482261" w:rsidRDefault="00482261">
      <w:pPr>
        <w:pStyle w:val="Textkrper"/>
        <w:spacing w:before="2"/>
        <w:rPr>
          <w:rFonts w:ascii="Times New Roman"/>
          <w:sz w:val="24"/>
        </w:rPr>
      </w:pPr>
    </w:p>
    <w:p w14:paraId="72F4D9CB" w14:textId="77777777" w:rsidR="00482261" w:rsidRDefault="00F113C3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94"/>
        <w:ind w:hanging="433"/>
      </w:pPr>
      <w:r>
        <w:t>Zweck</w:t>
      </w:r>
    </w:p>
    <w:p w14:paraId="365427EC" w14:textId="77777777" w:rsidR="00482261" w:rsidRDefault="00482261">
      <w:pPr>
        <w:pStyle w:val="Textkrper"/>
        <w:spacing w:before="4"/>
        <w:rPr>
          <w:b/>
          <w:sz w:val="21"/>
        </w:rPr>
      </w:pPr>
    </w:p>
    <w:p w14:paraId="558C6738" w14:textId="77777777" w:rsidR="00482261" w:rsidRDefault="00F113C3">
      <w:pPr>
        <w:pStyle w:val="Textkrper"/>
        <w:spacing w:line="360" w:lineRule="auto"/>
        <w:ind w:left="298" w:right="472"/>
      </w:pPr>
      <w:r>
        <w:t>Diese Standard – Arbeitsanweisung (SAA) regelt das Verpacken des Sterilguts sowie die Beladung des Autoklaven.</w:t>
      </w:r>
    </w:p>
    <w:p w14:paraId="0660AB0F" w14:textId="77777777" w:rsidR="00482261" w:rsidRDefault="00482261">
      <w:pPr>
        <w:pStyle w:val="Textkrper"/>
        <w:spacing w:before="5"/>
        <w:rPr>
          <w:sz w:val="31"/>
        </w:rPr>
      </w:pPr>
    </w:p>
    <w:p w14:paraId="458F1E83" w14:textId="77777777" w:rsidR="00482261" w:rsidRDefault="00F113C3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Verantwortlichkeiten</w:t>
      </w:r>
    </w:p>
    <w:p w14:paraId="1E926D0C" w14:textId="77777777" w:rsidR="00482261" w:rsidRDefault="00482261">
      <w:pPr>
        <w:pStyle w:val="Textkrper"/>
        <w:spacing w:before="4"/>
        <w:rPr>
          <w:b/>
          <w:sz w:val="21"/>
        </w:rPr>
      </w:pPr>
    </w:p>
    <w:p w14:paraId="726E1696" w14:textId="77777777" w:rsidR="00482261" w:rsidRDefault="00F113C3">
      <w:pPr>
        <w:pStyle w:val="Textkrper"/>
        <w:spacing w:before="1"/>
        <w:ind w:left="298"/>
      </w:pPr>
      <w:r>
        <w:t>Mitarbeiter/innen in der Aufbereitung, die die erforderliche Ausbildung, Kenntnis und Erfahrung haben.</w:t>
      </w:r>
    </w:p>
    <w:p w14:paraId="04655F4C" w14:textId="77777777" w:rsidR="00482261" w:rsidRDefault="00482261">
      <w:pPr>
        <w:pStyle w:val="Textkrper"/>
        <w:rPr>
          <w:sz w:val="22"/>
        </w:rPr>
      </w:pPr>
    </w:p>
    <w:p w14:paraId="4005A22D" w14:textId="77777777" w:rsidR="00482261" w:rsidRDefault="00482261">
      <w:pPr>
        <w:pStyle w:val="Textkrper"/>
        <w:spacing w:before="4"/>
        <w:rPr>
          <w:sz w:val="19"/>
        </w:rPr>
      </w:pPr>
    </w:p>
    <w:p w14:paraId="332B81B3" w14:textId="77777777" w:rsidR="00482261" w:rsidRDefault="00F113C3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Verwendetes</w:t>
      </w:r>
      <w:r>
        <w:rPr>
          <w:spacing w:val="-5"/>
        </w:rPr>
        <w:t xml:space="preserve"> </w:t>
      </w:r>
      <w:r>
        <w:t>Material</w:t>
      </w:r>
    </w:p>
    <w:p w14:paraId="271B7257" w14:textId="77777777" w:rsidR="00482261" w:rsidRDefault="00482261">
      <w:pPr>
        <w:pStyle w:val="Textkrper"/>
        <w:spacing w:before="9"/>
        <w:rPr>
          <w:b/>
        </w:rPr>
      </w:pPr>
    </w:p>
    <w:p w14:paraId="62FE43ED" w14:textId="77777777" w:rsidR="00482261" w:rsidRDefault="00F113C3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rPr>
          <w:sz w:val="20"/>
        </w:rPr>
      </w:pPr>
      <w:r>
        <w:rPr>
          <w:sz w:val="20"/>
        </w:rPr>
        <w:t>Sterilisierfolien</w:t>
      </w:r>
    </w:p>
    <w:p w14:paraId="4F80D082" w14:textId="77777777" w:rsidR="00482261" w:rsidRDefault="00F113C3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15"/>
        <w:rPr>
          <w:sz w:val="20"/>
        </w:rPr>
      </w:pPr>
      <w:r>
        <w:rPr>
          <w:sz w:val="20"/>
        </w:rPr>
        <w:t>Sterilgut</w:t>
      </w:r>
    </w:p>
    <w:p w14:paraId="1BCBFD45" w14:textId="77777777" w:rsidR="00482261" w:rsidRDefault="00F113C3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16"/>
        <w:rPr>
          <w:sz w:val="20"/>
        </w:rPr>
      </w:pPr>
      <w:r>
        <w:rPr>
          <w:sz w:val="20"/>
        </w:rPr>
        <w:t>Chargenindikator</w:t>
      </w:r>
    </w:p>
    <w:p w14:paraId="7BC00512" w14:textId="77777777" w:rsidR="00482261" w:rsidRDefault="00F113C3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13"/>
        <w:rPr>
          <w:sz w:val="20"/>
        </w:rPr>
      </w:pPr>
      <w:r>
        <w:rPr>
          <w:sz w:val="20"/>
        </w:rPr>
        <w:t>Bowie Dick Indikator</w:t>
      </w:r>
    </w:p>
    <w:p w14:paraId="108F8EE9" w14:textId="77777777" w:rsidR="00482261" w:rsidRDefault="00482261">
      <w:pPr>
        <w:pStyle w:val="Textkrper"/>
        <w:rPr>
          <w:sz w:val="22"/>
        </w:rPr>
      </w:pPr>
    </w:p>
    <w:p w14:paraId="6E6A2E6C" w14:textId="77777777" w:rsidR="00482261" w:rsidRDefault="00482261">
      <w:pPr>
        <w:pStyle w:val="Textkrper"/>
        <w:spacing w:before="7"/>
        <w:rPr>
          <w:sz w:val="28"/>
        </w:rPr>
      </w:pPr>
    </w:p>
    <w:p w14:paraId="7A83E4C2" w14:textId="77777777" w:rsidR="00482261" w:rsidRDefault="00F113C3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Verwendete</w:t>
      </w:r>
      <w:r>
        <w:rPr>
          <w:spacing w:val="-5"/>
        </w:rPr>
        <w:t xml:space="preserve"> </w:t>
      </w:r>
      <w:r>
        <w:t>Geräte</w:t>
      </w:r>
    </w:p>
    <w:p w14:paraId="30EBECAD" w14:textId="77777777" w:rsidR="00482261" w:rsidRDefault="00482261">
      <w:pPr>
        <w:pStyle w:val="Textkrper"/>
        <w:spacing w:before="8"/>
        <w:rPr>
          <w:b/>
        </w:rPr>
      </w:pPr>
    </w:p>
    <w:p w14:paraId="65E3689C" w14:textId="77777777" w:rsidR="00482261" w:rsidRDefault="00F113C3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"/>
        <w:rPr>
          <w:sz w:val="20"/>
        </w:rPr>
      </w:pPr>
      <w:r>
        <w:rPr>
          <w:sz w:val="20"/>
        </w:rPr>
        <w:t>Autoklav</w:t>
      </w:r>
    </w:p>
    <w:p w14:paraId="6031189D" w14:textId="77777777" w:rsidR="00482261" w:rsidRDefault="00F113C3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15"/>
        <w:rPr>
          <w:sz w:val="20"/>
        </w:rPr>
      </w:pPr>
      <w:r>
        <w:rPr>
          <w:sz w:val="20"/>
        </w:rPr>
        <w:t>Prüfkörper für den</w:t>
      </w:r>
      <w:r>
        <w:rPr>
          <w:spacing w:val="-5"/>
          <w:sz w:val="20"/>
        </w:rPr>
        <w:t xml:space="preserve"> </w:t>
      </w:r>
      <w:r>
        <w:rPr>
          <w:sz w:val="20"/>
        </w:rPr>
        <w:t>Chargenindikat</w:t>
      </w:r>
      <w:r>
        <w:rPr>
          <w:sz w:val="20"/>
        </w:rPr>
        <w:t>or</w:t>
      </w:r>
    </w:p>
    <w:p w14:paraId="568A271C" w14:textId="77777777" w:rsidR="00482261" w:rsidRDefault="00482261">
      <w:pPr>
        <w:pStyle w:val="Textkrper"/>
        <w:rPr>
          <w:sz w:val="22"/>
        </w:rPr>
      </w:pPr>
    </w:p>
    <w:p w14:paraId="0D0B427A" w14:textId="77777777" w:rsidR="00482261" w:rsidRDefault="00482261">
      <w:pPr>
        <w:pStyle w:val="Textkrper"/>
        <w:spacing w:before="5"/>
        <w:rPr>
          <w:sz w:val="19"/>
        </w:rPr>
      </w:pPr>
    </w:p>
    <w:p w14:paraId="04020BFB" w14:textId="77777777" w:rsidR="00482261" w:rsidRDefault="00F113C3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Durchführung</w:t>
      </w:r>
    </w:p>
    <w:p w14:paraId="5D923E80" w14:textId="77777777" w:rsidR="00482261" w:rsidRDefault="00482261">
      <w:pPr>
        <w:pStyle w:val="Textkrper"/>
        <w:spacing w:before="8"/>
        <w:rPr>
          <w:b/>
        </w:rPr>
      </w:pPr>
    </w:p>
    <w:p w14:paraId="4E7495AE" w14:textId="77777777" w:rsidR="00482261" w:rsidRDefault="00F113C3">
      <w:pPr>
        <w:pStyle w:val="Listenabsatz"/>
        <w:numPr>
          <w:ilvl w:val="0"/>
          <w:numId w:val="1"/>
        </w:numPr>
        <w:tabs>
          <w:tab w:val="left" w:pos="643"/>
          <w:tab w:val="left" w:pos="644"/>
        </w:tabs>
        <w:ind w:left="644" w:hanging="346"/>
        <w:rPr>
          <w:sz w:val="20"/>
        </w:rPr>
      </w:pPr>
      <w:r>
        <w:rPr>
          <w:sz w:val="20"/>
        </w:rPr>
        <w:t>Vorbereiten der Arbeitsfläche (SAA</w:t>
      </w:r>
      <w:r>
        <w:rPr>
          <w:spacing w:val="1"/>
          <w:sz w:val="20"/>
        </w:rPr>
        <w:t xml:space="preserve"> </w:t>
      </w:r>
      <w:r>
        <w:rPr>
          <w:sz w:val="20"/>
        </w:rPr>
        <w:t>14)</w:t>
      </w:r>
    </w:p>
    <w:p w14:paraId="699F249A" w14:textId="77777777" w:rsidR="00482261" w:rsidRDefault="00F113C3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16"/>
        <w:rPr>
          <w:sz w:val="20"/>
        </w:rPr>
      </w:pPr>
      <w:r>
        <w:rPr>
          <w:sz w:val="20"/>
        </w:rPr>
        <w:t>Die Instrumente werden in die Sterilisierfolie eingebracht (SAA</w:t>
      </w:r>
      <w:r>
        <w:rPr>
          <w:spacing w:val="-5"/>
          <w:sz w:val="20"/>
        </w:rPr>
        <w:t xml:space="preserve"> </w:t>
      </w:r>
      <w:r>
        <w:rPr>
          <w:sz w:val="20"/>
        </w:rPr>
        <w:t>03)</w:t>
      </w:r>
    </w:p>
    <w:p w14:paraId="194C1378" w14:textId="77777777" w:rsidR="00482261" w:rsidRDefault="00F113C3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16" w:line="360" w:lineRule="auto"/>
        <w:ind w:right="519"/>
        <w:rPr>
          <w:sz w:val="20"/>
        </w:rPr>
      </w:pPr>
      <w:r>
        <w:rPr>
          <w:sz w:val="20"/>
        </w:rPr>
        <w:t>Die befüllten Sterilisationsbeutel (SAA 18) werden nach Inbetriebnahme des Autoklaven und Abarbeitung des in SAA 07 – 5.1 beschriebenen Punktes, hochkant am Innengitter des Autoklaven lehnend,</w:t>
      </w:r>
      <w:r>
        <w:rPr>
          <w:spacing w:val="-5"/>
          <w:sz w:val="20"/>
        </w:rPr>
        <w:t xml:space="preserve"> </w:t>
      </w:r>
      <w:r>
        <w:rPr>
          <w:sz w:val="20"/>
        </w:rPr>
        <w:t>eingelegt.</w:t>
      </w:r>
      <w:r>
        <w:rPr>
          <w:spacing w:val="-2"/>
          <w:sz w:val="20"/>
        </w:rPr>
        <w:t xml:space="preserve"> </w:t>
      </w:r>
      <w:r>
        <w:rPr>
          <w:sz w:val="20"/>
        </w:rPr>
        <w:t>Dabei</w:t>
      </w:r>
      <w:r>
        <w:rPr>
          <w:spacing w:val="-3"/>
          <w:sz w:val="20"/>
        </w:rPr>
        <w:t xml:space="preserve"> </w:t>
      </w:r>
      <w:r>
        <w:rPr>
          <w:sz w:val="20"/>
        </w:rPr>
        <w:t>ist</w:t>
      </w:r>
      <w:r>
        <w:rPr>
          <w:spacing w:val="-4"/>
          <w:sz w:val="20"/>
        </w:rPr>
        <w:t xml:space="preserve"> </w:t>
      </w:r>
      <w:r>
        <w:rPr>
          <w:sz w:val="20"/>
        </w:rPr>
        <w:t>darauf zu</w:t>
      </w:r>
      <w:r>
        <w:rPr>
          <w:spacing w:val="-3"/>
          <w:sz w:val="20"/>
        </w:rPr>
        <w:t xml:space="preserve"> </w:t>
      </w:r>
      <w:r>
        <w:rPr>
          <w:sz w:val="20"/>
        </w:rPr>
        <w:t>achten,</w:t>
      </w:r>
      <w:r>
        <w:rPr>
          <w:spacing w:val="-4"/>
          <w:sz w:val="20"/>
        </w:rPr>
        <w:t xml:space="preserve"> </w:t>
      </w:r>
      <w:r>
        <w:rPr>
          <w:sz w:val="20"/>
        </w:rPr>
        <w:t>dass</w:t>
      </w:r>
      <w:r>
        <w:rPr>
          <w:spacing w:val="-3"/>
          <w:sz w:val="20"/>
        </w:rPr>
        <w:t xml:space="preserve"> </w:t>
      </w:r>
      <w:r>
        <w:rPr>
          <w:sz w:val="20"/>
        </w:rPr>
        <w:t>die</w:t>
      </w:r>
      <w:r>
        <w:rPr>
          <w:spacing w:val="-5"/>
          <w:sz w:val="20"/>
        </w:rPr>
        <w:t xml:space="preserve"> </w:t>
      </w:r>
      <w:r>
        <w:rPr>
          <w:sz w:val="20"/>
        </w:rPr>
        <w:t>Befüllung</w:t>
      </w:r>
      <w:r>
        <w:rPr>
          <w:spacing w:val="-2"/>
          <w:sz w:val="20"/>
        </w:rPr>
        <w:t xml:space="preserve"> </w:t>
      </w:r>
      <w:r>
        <w:rPr>
          <w:sz w:val="20"/>
        </w:rPr>
        <w:t>als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sz w:val="20"/>
        </w:rPr>
        <w:t>locker“</w:t>
      </w:r>
      <w:r>
        <w:rPr>
          <w:spacing w:val="-1"/>
          <w:sz w:val="20"/>
        </w:rPr>
        <w:t xml:space="preserve"> </w:t>
      </w:r>
      <w:r>
        <w:rPr>
          <w:sz w:val="20"/>
        </w:rPr>
        <w:t>zu</w:t>
      </w:r>
      <w:r>
        <w:rPr>
          <w:spacing w:val="-3"/>
          <w:sz w:val="20"/>
        </w:rPr>
        <w:t xml:space="preserve"> </w:t>
      </w:r>
      <w:r>
        <w:rPr>
          <w:sz w:val="20"/>
        </w:rPr>
        <w:t>bezeichnen</w:t>
      </w:r>
      <w:r>
        <w:rPr>
          <w:spacing w:val="-2"/>
          <w:sz w:val="20"/>
        </w:rPr>
        <w:t xml:space="preserve"> </w:t>
      </w:r>
      <w:r>
        <w:rPr>
          <w:sz w:val="20"/>
        </w:rPr>
        <w:t>ist</w:t>
      </w:r>
      <w:r>
        <w:rPr>
          <w:spacing w:val="-4"/>
          <w:sz w:val="20"/>
        </w:rPr>
        <w:t xml:space="preserve"> </w:t>
      </w:r>
      <w:r>
        <w:rPr>
          <w:sz w:val="20"/>
        </w:rPr>
        <w:t>und die Sterilisationsbeutel nicht aneinandergepresst</w:t>
      </w:r>
      <w:r>
        <w:rPr>
          <w:spacing w:val="-3"/>
          <w:sz w:val="20"/>
        </w:rPr>
        <w:t xml:space="preserve"> </w:t>
      </w:r>
      <w:r>
        <w:rPr>
          <w:sz w:val="20"/>
        </w:rPr>
        <w:t>werden.</w:t>
      </w:r>
    </w:p>
    <w:p w14:paraId="1693AF2C" w14:textId="77777777" w:rsidR="00482261" w:rsidRDefault="00F113C3">
      <w:pPr>
        <w:pStyle w:val="Textkrper"/>
        <w:spacing w:line="360" w:lineRule="auto"/>
        <w:ind w:left="581" w:right="701"/>
      </w:pPr>
      <w:r>
        <w:t>Zusätzlich zum aufzubereitenden Material wird als Chargenindikator (SAA 07 – 5.3) eine Helix mit Indikatorpapier in einem verschlossenen Sterilisationsbeutel mitgeführt.</w:t>
      </w:r>
    </w:p>
    <w:p w14:paraId="3AB3F6E3" w14:textId="77777777" w:rsidR="00482261" w:rsidRDefault="00482261">
      <w:pPr>
        <w:spacing w:line="360" w:lineRule="auto"/>
        <w:sectPr w:rsidR="00482261">
          <w:footerReference w:type="default" r:id="rId7"/>
          <w:type w:val="continuous"/>
          <w:pgSz w:w="11900" w:h="16840"/>
          <w:pgMar w:top="700" w:right="840" w:bottom="880" w:left="1120" w:header="720" w:footer="691" w:gutter="0"/>
          <w:pgNumType w:start="1"/>
          <w:cols w:space="720"/>
        </w:sectPr>
      </w:pPr>
    </w:p>
    <w:p w14:paraId="25133C61" w14:textId="77777777" w:rsidR="00482261" w:rsidRDefault="00F113C3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78"/>
        <w:ind w:hanging="433"/>
      </w:pPr>
      <w:r>
        <w:lastRenderedPageBreak/>
        <w:t>Starten des</w:t>
      </w:r>
      <w:r>
        <w:rPr>
          <w:spacing w:val="-2"/>
        </w:rPr>
        <w:t xml:space="preserve"> </w:t>
      </w:r>
      <w:r>
        <w:t>Sterilisationsvorgangs</w:t>
      </w:r>
    </w:p>
    <w:p w14:paraId="6E002DE0" w14:textId="77777777" w:rsidR="00482261" w:rsidRDefault="00482261">
      <w:pPr>
        <w:pStyle w:val="Textkrper"/>
        <w:spacing w:before="9"/>
        <w:rPr>
          <w:b/>
        </w:rPr>
      </w:pPr>
    </w:p>
    <w:p w14:paraId="17ECE602" w14:textId="77777777" w:rsidR="00482261" w:rsidRDefault="00F113C3">
      <w:pPr>
        <w:pStyle w:val="Listenabsatz"/>
        <w:numPr>
          <w:ilvl w:val="0"/>
          <w:numId w:val="1"/>
        </w:numPr>
        <w:tabs>
          <w:tab w:val="left" w:pos="658"/>
          <w:tab w:val="left" w:pos="659"/>
        </w:tabs>
        <w:spacing w:line="360" w:lineRule="auto"/>
        <w:ind w:left="658" w:right="698" w:hanging="360"/>
        <w:rPr>
          <w:sz w:val="20"/>
        </w:rPr>
      </w:pPr>
      <w:r>
        <w:rPr>
          <w:sz w:val="20"/>
        </w:rPr>
        <w:t>Vor dem Startvorgang ist sicherzustellen, dass die Verbindung zum Computer des</w:t>
      </w:r>
      <w:r>
        <w:rPr>
          <w:spacing w:val="-41"/>
          <w:sz w:val="20"/>
        </w:rPr>
        <w:t xml:space="preserve"> </w:t>
      </w:r>
      <w:r>
        <w:rPr>
          <w:sz w:val="20"/>
        </w:rPr>
        <w:t>Arbeitsplatzes besteht und das Programm zu Aufzeichnung des Autoklavierprozesses betriebsbereit</w:t>
      </w:r>
      <w:r>
        <w:rPr>
          <w:spacing w:val="-12"/>
          <w:sz w:val="20"/>
        </w:rPr>
        <w:t xml:space="preserve"> </w:t>
      </w:r>
      <w:r>
        <w:rPr>
          <w:sz w:val="20"/>
        </w:rPr>
        <w:t>ist.</w:t>
      </w:r>
    </w:p>
    <w:p w14:paraId="7640A979" w14:textId="77777777" w:rsidR="00482261" w:rsidRDefault="00F113C3">
      <w:pPr>
        <w:pStyle w:val="Listenabsatz"/>
        <w:numPr>
          <w:ilvl w:val="0"/>
          <w:numId w:val="1"/>
        </w:numPr>
        <w:tabs>
          <w:tab w:val="left" w:pos="636"/>
          <w:tab w:val="left" w:pos="637"/>
        </w:tabs>
        <w:spacing w:before="1"/>
        <w:ind w:left="636" w:hanging="416"/>
        <w:rPr>
          <w:sz w:val="20"/>
        </w:rPr>
      </w:pPr>
      <w:r>
        <w:rPr>
          <w:sz w:val="20"/>
        </w:rPr>
        <w:t>Es wird die Türe geschlossen, das Progra</w:t>
      </w:r>
      <w:r>
        <w:rPr>
          <w:sz w:val="20"/>
        </w:rPr>
        <w:t>mm ausgewählt (STD verpackt) und das Gerät</w:t>
      </w:r>
      <w:r>
        <w:rPr>
          <w:spacing w:val="-23"/>
          <w:sz w:val="20"/>
        </w:rPr>
        <w:t xml:space="preserve"> </w:t>
      </w:r>
      <w:r>
        <w:rPr>
          <w:sz w:val="20"/>
        </w:rPr>
        <w:t>gestartet.</w:t>
      </w:r>
    </w:p>
    <w:sectPr w:rsidR="00482261">
      <w:pgSz w:w="11900" w:h="16840"/>
      <w:pgMar w:top="1340" w:right="840" w:bottom="880" w:left="112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497F" w14:textId="77777777" w:rsidR="00000000" w:rsidRDefault="00F113C3">
      <w:r>
        <w:separator/>
      </w:r>
    </w:p>
  </w:endnote>
  <w:endnote w:type="continuationSeparator" w:id="0">
    <w:p w14:paraId="29F4BAF7" w14:textId="77777777" w:rsidR="00000000" w:rsidRDefault="00F1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354E" w14:textId="77777777" w:rsidR="00482261" w:rsidRDefault="00F113C3">
    <w:pPr>
      <w:pStyle w:val="Textkrper"/>
      <w:spacing w:line="14" w:lineRule="auto"/>
    </w:pPr>
    <w:r>
      <w:pict w14:anchorId="04628B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9pt;margin-top:796.45pt;width:48.85pt;height:11pt;z-index:-251658752;mso-position-horizontal-relative:page;mso-position-vertical-relative:page" filled="f" stroked="f">
          <v:textbox inset="0,0,0,0">
            <w:txbxContent>
              <w:p w14:paraId="4BC3B21B" w14:textId="77777777" w:rsidR="00482261" w:rsidRDefault="00F113C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Seite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von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6C29" w14:textId="77777777" w:rsidR="00000000" w:rsidRDefault="00F113C3">
      <w:r>
        <w:separator/>
      </w:r>
    </w:p>
  </w:footnote>
  <w:footnote w:type="continuationSeparator" w:id="0">
    <w:p w14:paraId="12E58D80" w14:textId="77777777" w:rsidR="00000000" w:rsidRDefault="00F1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5B94"/>
    <w:multiLevelType w:val="hybridMultilevel"/>
    <w:tmpl w:val="0442A696"/>
    <w:lvl w:ilvl="0" w:tplc="51769908">
      <w:start w:val="1"/>
      <w:numFmt w:val="decimal"/>
      <w:lvlText w:val="%1"/>
      <w:lvlJc w:val="left"/>
      <w:pPr>
        <w:ind w:left="730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BBCB2AE">
      <w:numFmt w:val="bullet"/>
      <w:lvlText w:val="•"/>
      <w:lvlJc w:val="left"/>
      <w:pPr>
        <w:ind w:left="1660" w:hanging="432"/>
      </w:pPr>
      <w:rPr>
        <w:rFonts w:hint="default"/>
      </w:rPr>
    </w:lvl>
    <w:lvl w:ilvl="2" w:tplc="404AEA22">
      <w:numFmt w:val="bullet"/>
      <w:lvlText w:val="•"/>
      <w:lvlJc w:val="left"/>
      <w:pPr>
        <w:ind w:left="2580" w:hanging="432"/>
      </w:pPr>
      <w:rPr>
        <w:rFonts w:hint="default"/>
      </w:rPr>
    </w:lvl>
    <w:lvl w:ilvl="3" w:tplc="CFD6D74A">
      <w:numFmt w:val="bullet"/>
      <w:lvlText w:val="•"/>
      <w:lvlJc w:val="left"/>
      <w:pPr>
        <w:ind w:left="3500" w:hanging="432"/>
      </w:pPr>
      <w:rPr>
        <w:rFonts w:hint="default"/>
      </w:rPr>
    </w:lvl>
    <w:lvl w:ilvl="4" w:tplc="CC1AB6BE">
      <w:numFmt w:val="bullet"/>
      <w:lvlText w:val="•"/>
      <w:lvlJc w:val="left"/>
      <w:pPr>
        <w:ind w:left="4420" w:hanging="432"/>
      </w:pPr>
      <w:rPr>
        <w:rFonts w:hint="default"/>
      </w:rPr>
    </w:lvl>
    <w:lvl w:ilvl="5" w:tplc="0670715A">
      <w:numFmt w:val="bullet"/>
      <w:lvlText w:val="•"/>
      <w:lvlJc w:val="left"/>
      <w:pPr>
        <w:ind w:left="5340" w:hanging="432"/>
      </w:pPr>
      <w:rPr>
        <w:rFonts w:hint="default"/>
      </w:rPr>
    </w:lvl>
    <w:lvl w:ilvl="6" w:tplc="230E1CD4">
      <w:numFmt w:val="bullet"/>
      <w:lvlText w:val="•"/>
      <w:lvlJc w:val="left"/>
      <w:pPr>
        <w:ind w:left="6260" w:hanging="432"/>
      </w:pPr>
      <w:rPr>
        <w:rFonts w:hint="default"/>
      </w:rPr>
    </w:lvl>
    <w:lvl w:ilvl="7" w:tplc="3DF8C5BE">
      <w:numFmt w:val="bullet"/>
      <w:lvlText w:val="•"/>
      <w:lvlJc w:val="left"/>
      <w:pPr>
        <w:ind w:left="7180" w:hanging="432"/>
      </w:pPr>
      <w:rPr>
        <w:rFonts w:hint="default"/>
      </w:rPr>
    </w:lvl>
    <w:lvl w:ilvl="8" w:tplc="B0786E2C">
      <w:numFmt w:val="bullet"/>
      <w:lvlText w:val="•"/>
      <w:lvlJc w:val="left"/>
      <w:pPr>
        <w:ind w:left="8100" w:hanging="432"/>
      </w:pPr>
      <w:rPr>
        <w:rFonts w:hint="default"/>
      </w:rPr>
    </w:lvl>
  </w:abstractNum>
  <w:abstractNum w:abstractNumId="1" w15:restartNumberingAfterBreak="0">
    <w:nsid w:val="308F0C5C"/>
    <w:multiLevelType w:val="hybridMultilevel"/>
    <w:tmpl w:val="975C104A"/>
    <w:lvl w:ilvl="0" w:tplc="31EA24C6">
      <w:numFmt w:val="bullet"/>
      <w:lvlText w:val=""/>
      <w:lvlJc w:val="left"/>
      <w:pPr>
        <w:ind w:left="581" w:hanging="284"/>
      </w:pPr>
      <w:rPr>
        <w:rFonts w:ascii="Symbol" w:eastAsia="Symbol" w:hAnsi="Symbol" w:cs="Symbol" w:hint="default"/>
        <w:w w:val="99"/>
        <w:sz w:val="18"/>
        <w:szCs w:val="18"/>
      </w:rPr>
    </w:lvl>
    <w:lvl w:ilvl="1" w:tplc="33221400">
      <w:numFmt w:val="bullet"/>
      <w:lvlText w:val="•"/>
      <w:lvlJc w:val="left"/>
      <w:pPr>
        <w:ind w:left="1516" w:hanging="284"/>
      </w:pPr>
      <w:rPr>
        <w:rFonts w:hint="default"/>
      </w:rPr>
    </w:lvl>
    <w:lvl w:ilvl="2" w:tplc="9C587D64">
      <w:numFmt w:val="bullet"/>
      <w:lvlText w:val="•"/>
      <w:lvlJc w:val="left"/>
      <w:pPr>
        <w:ind w:left="2452" w:hanging="284"/>
      </w:pPr>
      <w:rPr>
        <w:rFonts w:hint="default"/>
      </w:rPr>
    </w:lvl>
    <w:lvl w:ilvl="3" w:tplc="F4806774">
      <w:numFmt w:val="bullet"/>
      <w:lvlText w:val="•"/>
      <w:lvlJc w:val="left"/>
      <w:pPr>
        <w:ind w:left="3388" w:hanging="284"/>
      </w:pPr>
      <w:rPr>
        <w:rFonts w:hint="default"/>
      </w:rPr>
    </w:lvl>
    <w:lvl w:ilvl="4" w:tplc="5BF656DC"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94CAA2EA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8B2A68AA">
      <w:numFmt w:val="bullet"/>
      <w:lvlText w:val="•"/>
      <w:lvlJc w:val="left"/>
      <w:pPr>
        <w:ind w:left="6196" w:hanging="284"/>
      </w:pPr>
      <w:rPr>
        <w:rFonts w:hint="default"/>
      </w:rPr>
    </w:lvl>
    <w:lvl w:ilvl="7" w:tplc="BB5E8490">
      <w:numFmt w:val="bullet"/>
      <w:lvlText w:val="•"/>
      <w:lvlJc w:val="left"/>
      <w:pPr>
        <w:ind w:left="7132" w:hanging="284"/>
      </w:pPr>
      <w:rPr>
        <w:rFonts w:hint="default"/>
      </w:rPr>
    </w:lvl>
    <w:lvl w:ilvl="8" w:tplc="28E6770A">
      <w:numFmt w:val="bullet"/>
      <w:lvlText w:val="•"/>
      <w:lvlJc w:val="left"/>
      <w:pPr>
        <w:ind w:left="8068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61"/>
    <w:rsid w:val="00482261"/>
    <w:rsid w:val="00F1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73AB6"/>
  <w15:docId w15:val="{5F797F87-7738-4E3B-AB36-C8C7AFCF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730" w:hanging="43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581" w:hanging="284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SAA 09 Beladen des Autoklaven_neu 05-2014.docx</dc:title>
  <dc:creator>user</dc:creator>
  <cp:lastModifiedBy>Gerald Oppeck</cp:lastModifiedBy>
  <cp:revision>2</cp:revision>
  <dcterms:created xsi:type="dcterms:W3CDTF">2020-02-24T09:21:00Z</dcterms:created>
  <dcterms:modified xsi:type="dcterms:W3CDTF">2021-06-04T06:55:00Z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