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5BE0" w14:textId="77777777" w:rsidR="00CA7220" w:rsidRDefault="00DA12F9">
      <w:pPr>
        <w:pStyle w:val="Textkrper"/>
        <w:ind w:left="96"/>
        <w:rPr>
          <w:rFonts w:ascii="Times New Roman"/>
        </w:rPr>
      </w:pPr>
      <w:r>
        <w:rPr>
          <w:rFonts w:ascii="Times New Roman"/>
        </w:rPr>
      </w:r>
      <w:r>
        <w:rPr>
          <w:rFonts w:ascii="Times New Roman"/>
        </w:rPr>
        <w:pict w14:anchorId="628AEEE5">
          <v:group id="_x0000_s1026" style="width:488.2pt;height:84pt;mso-position-horizontal-relative:char;mso-position-vertical-relative:line" coordsize="9764,1680">
            <v:shapetype id="_x0000_t202" coordsize="21600,21600" o:spt="202" path="m,l,21600r21600,l21600,xe">
              <v:stroke joinstyle="miter"/>
              <v:path gradientshapeok="t" o:connecttype="rect"/>
            </v:shapetype>
            <v:shape id="_x0000_s1028" type="#_x0000_t202" style="position:absolute;left:2901;top:21;width:6840;height:1637" filled="f" strokeweight="2.16pt">
              <v:textbox inset="0,0,0,0">
                <w:txbxContent>
                  <w:p w14:paraId="06FBBA49" w14:textId="77777777" w:rsidR="00CA7220" w:rsidRDefault="00CA7220">
                    <w:pPr>
                      <w:spacing w:before="5"/>
                      <w:rPr>
                        <w:rFonts w:ascii="Times New Roman"/>
                        <w:sz w:val="33"/>
                      </w:rPr>
                    </w:pPr>
                  </w:p>
                  <w:p w14:paraId="02263600" w14:textId="77777777" w:rsidR="00CA7220" w:rsidRDefault="00DA12F9">
                    <w:pPr>
                      <w:spacing w:line="360" w:lineRule="auto"/>
                      <w:ind w:left="2472" w:right="1110" w:hanging="1342"/>
                      <w:rPr>
                        <w:sz w:val="24"/>
                      </w:rPr>
                    </w:pPr>
                    <w:r>
                      <w:rPr>
                        <w:sz w:val="24"/>
                      </w:rPr>
                      <w:t>SAA 13 – Vorbereitung des Schreibtisches in der Endoskopie</w:t>
                    </w:r>
                  </w:p>
                </w:txbxContent>
              </v:textbox>
            </v:shape>
            <v:shape id="_x0000_s1027" type="#_x0000_t202" style="position:absolute;left:21;top:21;width:2880;height:1637" filled="f" strokeweight="2.16pt">
              <v:textbox inset="0,0,0,0">
                <w:txbxContent>
                  <w:p w14:paraId="7FF33516" w14:textId="77777777" w:rsidR="00CA7220" w:rsidRDefault="00CA7220">
                    <w:pPr>
                      <w:rPr>
                        <w:rFonts w:ascii="Times New Roman"/>
                        <w:sz w:val="24"/>
                      </w:rPr>
                    </w:pPr>
                  </w:p>
                  <w:p w14:paraId="30489896" w14:textId="77777777" w:rsidR="00CA7220" w:rsidRDefault="00CA7220">
                    <w:pPr>
                      <w:rPr>
                        <w:rFonts w:ascii="Times New Roman"/>
                        <w:sz w:val="29"/>
                      </w:rPr>
                    </w:pPr>
                  </w:p>
                  <w:p w14:paraId="6C127540" w14:textId="1CC9418E" w:rsidR="00CA7220" w:rsidRDefault="00DA12F9">
                    <w:pPr>
                      <w:ind w:left="47"/>
                      <w:rPr>
                        <w:b/>
                      </w:rPr>
                    </w:pPr>
                    <w:r>
                      <w:rPr>
                        <w:b/>
                      </w:rPr>
                      <w:t>Ordination Dr. NN</w:t>
                    </w:r>
                  </w:p>
                </w:txbxContent>
              </v:textbox>
            </v:shape>
            <w10:anchorlock/>
          </v:group>
        </w:pict>
      </w:r>
    </w:p>
    <w:p w14:paraId="72884251" w14:textId="77777777" w:rsidR="00CA7220" w:rsidRDefault="00CA7220">
      <w:pPr>
        <w:pStyle w:val="Textkrper"/>
        <w:spacing w:before="8"/>
        <w:rPr>
          <w:rFonts w:ascii="Times New Roman"/>
          <w:sz w:val="22"/>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0"/>
        <w:gridCol w:w="1416"/>
        <w:gridCol w:w="3403"/>
      </w:tblGrid>
      <w:tr w:rsidR="00CA7220" w14:paraId="1C21CF7B" w14:textId="77777777">
        <w:trPr>
          <w:trHeight w:val="371"/>
        </w:trPr>
        <w:tc>
          <w:tcPr>
            <w:tcW w:w="1582" w:type="dxa"/>
          </w:tcPr>
          <w:p w14:paraId="70650220" w14:textId="77777777" w:rsidR="00CA7220" w:rsidRDefault="00DA12F9">
            <w:pPr>
              <w:pStyle w:val="TableParagraph"/>
              <w:spacing w:before="94"/>
              <w:rPr>
                <w:sz w:val="16"/>
              </w:rPr>
            </w:pPr>
            <w:r>
              <w:rPr>
                <w:sz w:val="16"/>
              </w:rPr>
              <w:t>Erstellt:</w:t>
            </w:r>
          </w:p>
        </w:tc>
        <w:tc>
          <w:tcPr>
            <w:tcW w:w="3240" w:type="dxa"/>
          </w:tcPr>
          <w:p w14:paraId="6E0F8A9F" w14:textId="6D340F69" w:rsidR="00CA7220" w:rsidRDefault="00DA12F9">
            <w:pPr>
              <w:pStyle w:val="TableParagraph"/>
              <w:spacing w:before="94"/>
              <w:rPr>
                <w:sz w:val="16"/>
              </w:rPr>
            </w:pPr>
            <w:r>
              <w:rPr>
                <w:sz w:val="16"/>
              </w:rPr>
              <w:t>NN</w:t>
            </w:r>
          </w:p>
        </w:tc>
        <w:tc>
          <w:tcPr>
            <w:tcW w:w="1416" w:type="dxa"/>
          </w:tcPr>
          <w:p w14:paraId="6545DF7C" w14:textId="77777777" w:rsidR="00CA7220" w:rsidRDefault="00DA12F9">
            <w:pPr>
              <w:pStyle w:val="TableParagraph"/>
              <w:spacing w:before="94"/>
              <w:rPr>
                <w:sz w:val="16"/>
              </w:rPr>
            </w:pPr>
            <w:r>
              <w:rPr>
                <w:sz w:val="16"/>
              </w:rPr>
              <w:t>Unterschrift:</w:t>
            </w:r>
          </w:p>
        </w:tc>
        <w:tc>
          <w:tcPr>
            <w:tcW w:w="3403" w:type="dxa"/>
          </w:tcPr>
          <w:p w14:paraId="449B7D46" w14:textId="77777777" w:rsidR="00CA7220" w:rsidRDefault="00CA7220">
            <w:pPr>
              <w:pStyle w:val="TableParagraph"/>
              <w:ind w:left="0"/>
              <w:rPr>
                <w:rFonts w:ascii="Times New Roman"/>
                <w:sz w:val="18"/>
              </w:rPr>
            </w:pPr>
          </w:p>
        </w:tc>
      </w:tr>
      <w:tr w:rsidR="00CA7220" w14:paraId="4ECAAEE4" w14:textId="77777777">
        <w:trPr>
          <w:trHeight w:val="335"/>
        </w:trPr>
        <w:tc>
          <w:tcPr>
            <w:tcW w:w="1582" w:type="dxa"/>
          </w:tcPr>
          <w:p w14:paraId="58216E7C" w14:textId="77777777" w:rsidR="00CA7220" w:rsidRDefault="00DA12F9">
            <w:pPr>
              <w:pStyle w:val="TableParagraph"/>
              <w:spacing w:before="75"/>
              <w:rPr>
                <w:sz w:val="16"/>
              </w:rPr>
            </w:pPr>
            <w:r>
              <w:rPr>
                <w:sz w:val="16"/>
              </w:rPr>
              <w:t>Freigegeben:</w:t>
            </w:r>
          </w:p>
        </w:tc>
        <w:tc>
          <w:tcPr>
            <w:tcW w:w="3240" w:type="dxa"/>
          </w:tcPr>
          <w:p w14:paraId="15986BDB" w14:textId="1EB33588" w:rsidR="00CA7220" w:rsidRDefault="00DA12F9">
            <w:pPr>
              <w:pStyle w:val="TableParagraph"/>
              <w:spacing w:before="75"/>
              <w:rPr>
                <w:sz w:val="16"/>
              </w:rPr>
            </w:pPr>
            <w:r>
              <w:rPr>
                <w:sz w:val="16"/>
              </w:rPr>
              <w:t>Dr. NN</w:t>
            </w:r>
          </w:p>
        </w:tc>
        <w:tc>
          <w:tcPr>
            <w:tcW w:w="1416" w:type="dxa"/>
          </w:tcPr>
          <w:p w14:paraId="136E7E1D" w14:textId="77777777" w:rsidR="00CA7220" w:rsidRDefault="00DA12F9">
            <w:pPr>
              <w:pStyle w:val="TableParagraph"/>
              <w:spacing w:before="75"/>
              <w:rPr>
                <w:sz w:val="16"/>
              </w:rPr>
            </w:pPr>
            <w:r>
              <w:rPr>
                <w:sz w:val="16"/>
              </w:rPr>
              <w:t>Unterschrift:</w:t>
            </w:r>
          </w:p>
        </w:tc>
        <w:tc>
          <w:tcPr>
            <w:tcW w:w="3403" w:type="dxa"/>
          </w:tcPr>
          <w:p w14:paraId="10E8D1F0" w14:textId="77777777" w:rsidR="00CA7220" w:rsidRDefault="00CA7220">
            <w:pPr>
              <w:pStyle w:val="TableParagraph"/>
              <w:ind w:left="0"/>
              <w:rPr>
                <w:rFonts w:ascii="Times New Roman"/>
                <w:sz w:val="18"/>
              </w:rPr>
            </w:pPr>
          </w:p>
        </w:tc>
      </w:tr>
      <w:tr w:rsidR="00CA7220" w14:paraId="01AC3A63" w14:textId="77777777">
        <w:trPr>
          <w:trHeight w:val="340"/>
        </w:trPr>
        <w:tc>
          <w:tcPr>
            <w:tcW w:w="1582" w:type="dxa"/>
          </w:tcPr>
          <w:p w14:paraId="50A43E57" w14:textId="77777777" w:rsidR="00CA7220" w:rsidRDefault="00DA12F9">
            <w:pPr>
              <w:pStyle w:val="TableParagraph"/>
              <w:spacing w:before="78"/>
              <w:rPr>
                <w:sz w:val="16"/>
              </w:rPr>
            </w:pPr>
            <w:r>
              <w:rPr>
                <w:sz w:val="16"/>
              </w:rPr>
              <w:t>Gültig ab:</w:t>
            </w:r>
          </w:p>
        </w:tc>
        <w:tc>
          <w:tcPr>
            <w:tcW w:w="3240" w:type="dxa"/>
          </w:tcPr>
          <w:p w14:paraId="47F85D75" w14:textId="77777777" w:rsidR="00CA7220" w:rsidRDefault="00DA12F9">
            <w:pPr>
              <w:pStyle w:val="TableParagraph"/>
              <w:spacing w:before="78"/>
              <w:rPr>
                <w:sz w:val="16"/>
              </w:rPr>
            </w:pPr>
            <w:r>
              <w:rPr>
                <w:sz w:val="16"/>
              </w:rPr>
              <w:t>August 2019</w:t>
            </w:r>
          </w:p>
        </w:tc>
        <w:tc>
          <w:tcPr>
            <w:tcW w:w="1416" w:type="dxa"/>
          </w:tcPr>
          <w:p w14:paraId="1E2620C8" w14:textId="77777777" w:rsidR="00CA7220" w:rsidRDefault="00CA7220">
            <w:pPr>
              <w:pStyle w:val="TableParagraph"/>
              <w:ind w:left="0"/>
              <w:rPr>
                <w:rFonts w:ascii="Times New Roman"/>
                <w:sz w:val="18"/>
              </w:rPr>
            </w:pPr>
          </w:p>
        </w:tc>
        <w:tc>
          <w:tcPr>
            <w:tcW w:w="3403" w:type="dxa"/>
          </w:tcPr>
          <w:p w14:paraId="37C452E0" w14:textId="77777777" w:rsidR="00CA7220" w:rsidRDefault="00CA7220">
            <w:pPr>
              <w:pStyle w:val="TableParagraph"/>
              <w:ind w:left="0"/>
              <w:rPr>
                <w:rFonts w:ascii="Times New Roman"/>
                <w:sz w:val="18"/>
              </w:rPr>
            </w:pPr>
          </w:p>
        </w:tc>
      </w:tr>
    </w:tbl>
    <w:p w14:paraId="4748A7BB" w14:textId="77777777" w:rsidR="00CA7220" w:rsidRDefault="00CA7220">
      <w:pPr>
        <w:pStyle w:val="Textkrper"/>
        <w:spacing w:before="2"/>
        <w:rPr>
          <w:rFonts w:ascii="Times New Roman"/>
          <w:sz w:val="24"/>
        </w:rPr>
      </w:pPr>
    </w:p>
    <w:p w14:paraId="49577A84" w14:textId="77777777" w:rsidR="00CA7220" w:rsidRDefault="00DA12F9">
      <w:pPr>
        <w:pStyle w:val="berschrift1"/>
        <w:numPr>
          <w:ilvl w:val="0"/>
          <w:numId w:val="1"/>
        </w:numPr>
        <w:tabs>
          <w:tab w:val="left" w:pos="730"/>
          <w:tab w:val="left" w:pos="731"/>
        </w:tabs>
        <w:spacing w:before="94"/>
        <w:ind w:hanging="433"/>
      </w:pPr>
      <w:r>
        <w:t>Zweck</w:t>
      </w:r>
    </w:p>
    <w:p w14:paraId="3C03F2AB" w14:textId="77777777" w:rsidR="00CA7220" w:rsidRDefault="00CA7220">
      <w:pPr>
        <w:pStyle w:val="Textkrper"/>
        <w:spacing w:before="4"/>
        <w:rPr>
          <w:b/>
          <w:sz w:val="21"/>
        </w:rPr>
      </w:pPr>
    </w:p>
    <w:p w14:paraId="7E81665B" w14:textId="77777777" w:rsidR="00CA7220" w:rsidRDefault="00DA12F9">
      <w:pPr>
        <w:pStyle w:val="Textkrper"/>
        <w:ind w:left="298"/>
      </w:pPr>
      <w:r>
        <w:t>Diese Standard – Arbeitsanweisung (SAA) regelt das Vorbereiten des Schreibtisches in der Endoskopie</w:t>
      </w:r>
    </w:p>
    <w:p w14:paraId="4540A1E7" w14:textId="77777777" w:rsidR="00CA7220" w:rsidRDefault="00CA7220">
      <w:pPr>
        <w:pStyle w:val="Textkrper"/>
        <w:rPr>
          <w:sz w:val="22"/>
        </w:rPr>
      </w:pPr>
    </w:p>
    <w:p w14:paraId="5B8FE3AC" w14:textId="77777777" w:rsidR="00CA7220" w:rsidRDefault="00CA7220">
      <w:pPr>
        <w:pStyle w:val="Textkrper"/>
        <w:spacing w:before="4"/>
        <w:rPr>
          <w:sz w:val="19"/>
        </w:rPr>
      </w:pPr>
    </w:p>
    <w:p w14:paraId="3A1E25A3" w14:textId="77777777" w:rsidR="00CA7220" w:rsidRDefault="00DA12F9">
      <w:pPr>
        <w:pStyle w:val="berschrift1"/>
        <w:numPr>
          <w:ilvl w:val="0"/>
          <w:numId w:val="1"/>
        </w:numPr>
        <w:tabs>
          <w:tab w:val="left" w:pos="730"/>
          <w:tab w:val="left" w:pos="731"/>
        </w:tabs>
        <w:ind w:hanging="433"/>
      </w:pPr>
      <w:r>
        <w:t>Verantwortlichkeiten</w:t>
      </w:r>
    </w:p>
    <w:p w14:paraId="3196A420" w14:textId="77777777" w:rsidR="00CA7220" w:rsidRDefault="00CA7220">
      <w:pPr>
        <w:pStyle w:val="Textkrper"/>
        <w:spacing w:before="4"/>
        <w:rPr>
          <w:b/>
          <w:sz w:val="21"/>
        </w:rPr>
      </w:pPr>
    </w:p>
    <w:p w14:paraId="7B232528" w14:textId="77777777" w:rsidR="00CA7220" w:rsidRDefault="00DA12F9">
      <w:pPr>
        <w:pStyle w:val="Textkrper"/>
        <w:ind w:left="298"/>
      </w:pPr>
      <w:r>
        <w:t>Mitarbeiter/innen in der Endoskopie</w:t>
      </w:r>
    </w:p>
    <w:p w14:paraId="0E555EF4" w14:textId="77777777" w:rsidR="00CA7220" w:rsidRDefault="00CA7220">
      <w:pPr>
        <w:pStyle w:val="Textkrper"/>
        <w:rPr>
          <w:sz w:val="22"/>
        </w:rPr>
      </w:pPr>
    </w:p>
    <w:p w14:paraId="7C286E02" w14:textId="77777777" w:rsidR="00CA7220" w:rsidRDefault="00CA7220">
      <w:pPr>
        <w:pStyle w:val="Textkrper"/>
        <w:spacing w:before="4"/>
        <w:rPr>
          <w:sz w:val="19"/>
        </w:rPr>
      </w:pPr>
    </w:p>
    <w:p w14:paraId="36114BD9" w14:textId="77777777" w:rsidR="00CA7220" w:rsidRDefault="00DA12F9">
      <w:pPr>
        <w:pStyle w:val="berschrift1"/>
        <w:numPr>
          <w:ilvl w:val="0"/>
          <w:numId w:val="1"/>
        </w:numPr>
        <w:tabs>
          <w:tab w:val="left" w:pos="730"/>
          <w:tab w:val="left" w:pos="731"/>
        </w:tabs>
        <w:ind w:hanging="433"/>
      </w:pPr>
      <w:r>
        <w:t>Durchführung</w:t>
      </w:r>
    </w:p>
    <w:p w14:paraId="509786E4" w14:textId="77777777" w:rsidR="00CA7220" w:rsidRDefault="00CA7220">
      <w:pPr>
        <w:pStyle w:val="Textkrper"/>
        <w:spacing w:before="4"/>
        <w:rPr>
          <w:b/>
          <w:sz w:val="21"/>
        </w:rPr>
      </w:pPr>
    </w:p>
    <w:p w14:paraId="601EC878" w14:textId="77777777" w:rsidR="00CA7220" w:rsidRDefault="00DA12F9">
      <w:pPr>
        <w:pStyle w:val="Textkrper"/>
        <w:ind w:left="298" w:right="286"/>
        <w:jc w:val="both"/>
      </w:pPr>
      <w:r>
        <w:t>Beim Vorbereiten des Schreibtisches zu Beginn des Arbeitstages ist darauf zu achten, dass dieser nach Möglichkeit frei von Notizzetteln und sonstigen, für das Patientengespräch nicht relevanten Dingen ist. Die Oberfläche ist stets sauber zu halten, etwaige</w:t>
      </w:r>
      <w:r>
        <w:t xml:space="preserve"> Verunreinigungen ehestmöglich durch eine feuchte Wischdesinfektion mit „Ecolab - Incidin Liquid“ zu entfernen, dafür benötigte Mikrofasertücher befinden sich im Kasten neben der</w:t>
      </w:r>
      <w:r>
        <w:rPr>
          <w:spacing w:val="-2"/>
        </w:rPr>
        <w:t xml:space="preserve"> </w:t>
      </w:r>
      <w:r>
        <w:t>Spüle.</w:t>
      </w:r>
    </w:p>
    <w:p w14:paraId="17FD9629" w14:textId="77777777" w:rsidR="00CA7220" w:rsidRDefault="00DA12F9">
      <w:pPr>
        <w:pStyle w:val="Textkrper"/>
        <w:ind w:left="298" w:right="288"/>
        <w:jc w:val="both"/>
      </w:pPr>
      <w:r>
        <w:t>Nach Inbetriebnahme der Computer (Magicmax, Endo1) sind die Videoverbi</w:t>
      </w:r>
      <w:r>
        <w:t>ndungen und Datenverbindungen zum Videoprozessor und Patientenmonitors des Endoskopie-Turm nach dessen Inbetriebnahme (Siehe SAA 10) mittels Aufruf eines Testpatienten zu Überprüfen und etwaige Fehlerquellen der Übertragung des Video-/Datensignals, unmitte</w:t>
      </w:r>
      <w:r>
        <w:t>lbar vor Untersuchungsbeginn auszuschließen, beziehungsweise vorzeitig beheben zu können.</w:t>
      </w:r>
    </w:p>
    <w:p w14:paraId="76767251" w14:textId="77777777" w:rsidR="00CA7220" w:rsidRDefault="00DA12F9">
      <w:pPr>
        <w:pStyle w:val="Textkrper"/>
        <w:spacing w:before="119"/>
        <w:ind w:left="298"/>
      </w:pPr>
      <w:r>
        <w:t>Dies Betrifft folgende Programme:</w:t>
      </w:r>
    </w:p>
    <w:p w14:paraId="390C7BF2" w14:textId="77777777" w:rsidR="00CA7220" w:rsidRDefault="00DA12F9">
      <w:pPr>
        <w:pStyle w:val="Textkrper"/>
        <w:spacing w:before="1"/>
        <w:ind w:left="298"/>
      </w:pPr>
      <w:r>
        <w:t>CGM – PcPo2000 (allgemeines Karteisystem mit obligatorischen Möglichkeit der Fotodokumentation der endoskopischen Untersuchungen),</w:t>
      </w:r>
    </w:p>
    <w:p w14:paraId="2EFBC9C2" w14:textId="77777777" w:rsidR="00CA7220" w:rsidRDefault="00DA12F9">
      <w:pPr>
        <w:pStyle w:val="Textkrper"/>
        <w:tabs>
          <w:tab w:val="left" w:pos="1090"/>
          <w:tab w:val="left" w:pos="1863"/>
          <w:tab w:val="left" w:pos="2835"/>
          <w:tab w:val="left" w:pos="3883"/>
          <w:tab w:val="left" w:pos="4455"/>
          <w:tab w:val="left" w:pos="5772"/>
          <w:tab w:val="left" w:pos="7635"/>
          <w:tab w:val="left" w:pos="8184"/>
        </w:tabs>
        <w:spacing w:before="1"/>
        <w:ind w:left="298" w:right="288"/>
      </w:pPr>
      <w:r>
        <w:t>D</w:t>
      </w:r>
      <w:r>
        <w:t>ebut</w:t>
      </w:r>
      <w:r>
        <w:rPr>
          <w:rFonts w:ascii="Times New Roman" w:hAnsi="Times New Roman"/>
        </w:rPr>
        <w:tab/>
      </w:r>
      <w:r>
        <w:t>Video</w:t>
      </w:r>
      <w:r>
        <w:rPr>
          <w:rFonts w:ascii="Times New Roman" w:hAnsi="Times New Roman"/>
        </w:rPr>
        <w:tab/>
      </w:r>
      <w:r>
        <w:t>Capture</w:t>
      </w:r>
      <w:r>
        <w:rPr>
          <w:rFonts w:ascii="Times New Roman" w:hAnsi="Times New Roman"/>
        </w:rPr>
        <w:tab/>
      </w:r>
      <w:r>
        <w:t>Software</w:t>
      </w:r>
      <w:r>
        <w:rPr>
          <w:rFonts w:ascii="Times New Roman" w:hAnsi="Times New Roman"/>
        </w:rPr>
        <w:tab/>
      </w:r>
      <w:r>
        <w:t>Pro</w:t>
      </w:r>
      <w:r>
        <w:rPr>
          <w:rFonts w:ascii="Times New Roman" w:hAnsi="Times New Roman"/>
        </w:rPr>
        <w:tab/>
      </w:r>
      <w:r>
        <w:t>(zusätzliche</w:t>
      </w:r>
      <w:r>
        <w:rPr>
          <w:rFonts w:ascii="Times New Roman" w:hAnsi="Times New Roman"/>
        </w:rPr>
        <w:tab/>
      </w:r>
      <w:r>
        <w:t>Videoarchivierung</w:t>
      </w:r>
      <w:r>
        <w:rPr>
          <w:rFonts w:ascii="Times New Roman" w:hAnsi="Times New Roman"/>
        </w:rPr>
        <w:tab/>
      </w:r>
      <w:r>
        <w:t>der</w:t>
      </w:r>
      <w:r>
        <w:rPr>
          <w:rFonts w:ascii="Times New Roman" w:hAnsi="Times New Roman"/>
        </w:rPr>
        <w:tab/>
      </w:r>
      <w:r>
        <w:rPr>
          <w:w w:val="95"/>
        </w:rPr>
        <w:t xml:space="preserve">Endoskopischen </w:t>
      </w:r>
      <w:r>
        <w:t>Untersuchungen),</w:t>
      </w:r>
    </w:p>
    <w:p w14:paraId="0C77DEF6" w14:textId="77777777" w:rsidR="00CA7220" w:rsidRDefault="00DA12F9">
      <w:pPr>
        <w:pStyle w:val="Textkrper"/>
        <w:ind w:left="298" w:right="288"/>
      </w:pPr>
      <w:r>
        <w:t>BMCentral Lite (zusätzliche Aufzeichnung der überwachten Vitalparameter über Patientenmonitor BM5 bei endoskopischen Untersuchungen)</w:t>
      </w:r>
    </w:p>
    <w:p w14:paraId="6DB141C8" w14:textId="77777777" w:rsidR="00CA7220" w:rsidRDefault="00CA7220">
      <w:pPr>
        <w:pStyle w:val="Textkrper"/>
      </w:pPr>
    </w:p>
    <w:p w14:paraId="44357B42" w14:textId="77777777" w:rsidR="00CA7220" w:rsidRDefault="00CA7220">
      <w:pPr>
        <w:pStyle w:val="Textkrper"/>
      </w:pPr>
    </w:p>
    <w:p w14:paraId="52C67881" w14:textId="77777777" w:rsidR="00CA7220" w:rsidRDefault="00CA7220">
      <w:pPr>
        <w:pStyle w:val="Textkrper"/>
      </w:pPr>
    </w:p>
    <w:p w14:paraId="2309CB6D" w14:textId="77777777" w:rsidR="00CA7220" w:rsidRDefault="00CA7220">
      <w:pPr>
        <w:pStyle w:val="Textkrper"/>
      </w:pPr>
    </w:p>
    <w:p w14:paraId="49CDD0EA" w14:textId="77777777" w:rsidR="00CA7220" w:rsidRDefault="00CA7220">
      <w:pPr>
        <w:pStyle w:val="Textkrper"/>
      </w:pPr>
    </w:p>
    <w:p w14:paraId="77D48350" w14:textId="77777777" w:rsidR="00CA7220" w:rsidRDefault="00CA7220">
      <w:pPr>
        <w:pStyle w:val="Textkrper"/>
      </w:pPr>
    </w:p>
    <w:p w14:paraId="2EBE79E4" w14:textId="77777777" w:rsidR="00CA7220" w:rsidRDefault="00CA7220">
      <w:pPr>
        <w:pStyle w:val="Textkrper"/>
      </w:pPr>
    </w:p>
    <w:p w14:paraId="5C56F3F9" w14:textId="77777777" w:rsidR="00CA7220" w:rsidRDefault="00CA7220">
      <w:pPr>
        <w:pStyle w:val="Textkrper"/>
      </w:pPr>
    </w:p>
    <w:p w14:paraId="0EDA70A0" w14:textId="77777777" w:rsidR="00CA7220" w:rsidRDefault="00CA7220">
      <w:pPr>
        <w:pStyle w:val="Textkrper"/>
      </w:pPr>
    </w:p>
    <w:p w14:paraId="6D1F6371" w14:textId="77777777" w:rsidR="00CA7220" w:rsidRDefault="00CA7220">
      <w:pPr>
        <w:pStyle w:val="Textkrper"/>
      </w:pPr>
    </w:p>
    <w:p w14:paraId="6836E487" w14:textId="77777777" w:rsidR="00CA7220" w:rsidRDefault="00CA7220">
      <w:pPr>
        <w:pStyle w:val="Textkrper"/>
      </w:pPr>
    </w:p>
    <w:p w14:paraId="1CEA0043" w14:textId="77777777" w:rsidR="00CA7220" w:rsidRDefault="00CA7220">
      <w:pPr>
        <w:pStyle w:val="Textkrper"/>
      </w:pPr>
    </w:p>
    <w:p w14:paraId="5818CF6C" w14:textId="77777777" w:rsidR="00CA7220" w:rsidRDefault="00CA7220">
      <w:pPr>
        <w:pStyle w:val="Textkrper"/>
      </w:pPr>
    </w:p>
    <w:p w14:paraId="4ADA4E35" w14:textId="77777777" w:rsidR="00CA7220" w:rsidRDefault="00CA7220">
      <w:pPr>
        <w:pStyle w:val="Textkrper"/>
      </w:pPr>
    </w:p>
    <w:p w14:paraId="33F71747" w14:textId="77777777" w:rsidR="00CA7220" w:rsidRDefault="00CA7220">
      <w:pPr>
        <w:pStyle w:val="Textkrper"/>
      </w:pPr>
    </w:p>
    <w:p w14:paraId="2944D856" w14:textId="77777777" w:rsidR="00CA7220" w:rsidRDefault="00CA7220">
      <w:pPr>
        <w:pStyle w:val="Textkrper"/>
      </w:pPr>
    </w:p>
    <w:p w14:paraId="512C110A" w14:textId="77777777" w:rsidR="00CA7220" w:rsidRDefault="00CA7220">
      <w:pPr>
        <w:pStyle w:val="Textkrper"/>
      </w:pPr>
    </w:p>
    <w:p w14:paraId="22969682" w14:textId="77777777" w:rsidR="00CA7220" w:rsidRDefault="00CA7220">
      <w:pPr>
        <w:pStyle w:val="Textkrper"/>
      </w:pPr>
    </w:p>
    <w:p w14:paraId="0618C5F5" w14:textId="77777777" w:rsidR="00CA7220" w:rsidRDefault="00CA7220">
      <w:pPr>
        <w:pStyle w:val="Textkrper"/>
      </w:pPr>
    </w:p>
    <w:p w14:paraId="7F6EFB7A" w14:textId="77777777" w:rsidR="00CA7220" w:rsidRDefault="00CA7220">
      <w:pPr>
        <w:pStyle w:val="Textkrper"/>
      </w:pPr>
    </w:p>
    <w:p w14:paraId="5FB26F5B" w14:textId="77777777" w:rsidR="00CA7220" w:rsidRDefault="00CA7220">
      <w:pPr>
        <w:pStyle w:val="Textkrper"/>
        <w:spacing w:before="9"/>
        <w:rPr>
          <w:sz w:val="19"/>
        </w:rPr>
      </w:pPr>
    </w:p>
    <w:p w14:paraId="5B66CF99" w14:textId="77777777" w:rsidR="00CA7220" w:rsidRDefault="00DA12F9">
      <w:pPr>
        <w:spacing w:before="96"/>
        <w:ind w:right="283"/>
        <w:jc w:val="right"/>
        <w:rPr>
          <w:sz w:val="16"/>
        </w:rPr>
      </w:pPr>
      <w:r>
        <w:rPr>
          <w:sz w:val="16"/>
        </w:rPr>
        <w:t>Seite 1 von 1</w:t>
      </w:r>
    </w:p>
    <w:sectPr w:rsidR="00CA7220">
      <w:type w:val="continuous"/>
      <w:pgSz w:w="11900" w:h="16840"/>
      <w:pgMar w:top="700" w:right="8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80656"/>
    <w:multiLevelType w:val="hybridMultilevel"/>
    <w:tmpl w:val="71C2B258"/>
    <w:lvl w:ilvl="0" w:tplc="82B00EA4">
      <w:start w:val="1"/>
      <w:numFmt w:val="decimal"/>
      <w:lvlText w:val="%1"/>
      <w:lvlJc w:val="left"/>
      <w:pPr>
        <w:ind w:left="730" w:hanging="432"/>
        <w:jc w:val="left"/>
      </w:pPr>
      <w:rPr>
        <w:rFonts w:ascii="Arial" w:eastAsia="Arial" w:hAnsi="Arial" w:cs="Arial" w:hint="default"/>
        <w:b/>
        <w:bCs/>
        <w:w w:val="100"/>
        <w:sz w:val="22"/>
        <w:szCs w:val="22"/>
      </w:rPr>
    </w:lvl>
    <w:lvl w:ilvl="1" w:tplc="2C92382A">
      <w:numFmt w:val="bullet"/>
      <w:lvlText w:val="•"/>
      <w:lvlJc w:val="left"/>
      <w:pPr>
        <w:ind w:left="1660" w:hanging="432"/>
      </w:pPr>
      <w:rPr>
        <w:rFonts w:hint="default"/>
      </w:rPr>
    </w:lvl>
    <w:lvl w:ilvl="2" w:tplc="32462056">
      <w:numFmt w:val="bullet"/>
      <w:lvlText w:val="•"/>
      <w:lvlJc w:val="left"/>
      <w:pPr>
        <w:ind w:left="2580" w:hanging="432"/>
      </w:pPr>
      <w:rPr>
        <w:rFonts w:hint="default"/>
      </w:rPr>
    </w:lvl>
    <w:lvl w:ilvl="3" w:tplc="00DEA27A">
      <w:numFmt w:val="bullet"/>
      <w:lvlText w:val="•"/>
      <w:lvlJc w:val="left"/>
      <w:pPr>
        <w:ind w:left="3500" w:hanging="432"/>
      </w:pPr>
      <w:rPr>
        <w:rFonts w:hint="default"/>
      </w:rPr>
    </w:lvl>
    <w:lvl w:ilvl="4" w:tplc="C0864AD2">
      <w:numFmt w:val="bullet"/>
      <w:lvlText w:val="•"/>
      <w:lvlJc w:val="left"/>
      <w:pPr>
        <w:ind w:left="4420" w:hanging="432"/>
      </w:pPr>
      <w:rPr>
        <w:rFonts w:hint="default"/>
      </w:rPr>
    </w:lvl>
    <w:lvl w:ilvl="5" w:tplc="ECC85824">
      <w:numFmt w:val="bullet"/>
      <w:lvlText w:val="•"/>
      <w:lvlJc w:val="left"/>
      <w:pPr>
        <w:ind w:left="5340" w:hanging="432"/>
      </w:pPr>
      <w:rPr>
        <w:rFonts w:hint="default"/>
      </w:rPr>
    </w:lvl>
    <w:lvl w:ilvl="6" w:tplc="BBF43526">
      <w:numFmt w:val="bullet"/>
      <w:lvlText w:val="•"/>
      <w:lvlJc w:val="left"/>
      <w:pPr>
        <w:ind w:left="6260" w:hanging="432"/>
      </w:pPr>
      <w:rPr>
        <w:rFonts w:hint="default"/>
      </w:rPr>
    </w:lvl>
    <w:lvl w:ilvl="7" w:tplc="3E2C8BEA">
      <w:numFmt w:val="bullet"/>
      <w:lvlText w:val="•"/>
      <w:lvlJc w:val="left"/>
      <w:pPr>
        <w:ind w:left="7180" w:hanging="432"/>
      </w:pPr>
      <w:rPr>
        <w:rFonts w:hint="default"/>
      </w:rPr>
    </w:lvl>
    <w:lvl w:ilvl="8" w:tplc="352A1126">
      <w:numFmt w:val="bullet"/>
      <w:lvlText w:val="•"/>
      <w:lvlJc w:val="left"/>
      <w:pPr>
        <w:ind w:left="8100"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A7220"/>
    <w:rsid w:val="00CA7220"/>
    <w:rsid w:val="00DA12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218C939"/>
  <w15:docId w15:val="{CE579872-771B-437F-BB15-761381DC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
      <w:ind w:left="730" w:hanging="43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1"/>
      <w:ind w:left="730" w:hanging="433"/>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SAA 13 Vorbereitung des Schreibtisches in der Endoskopie.docx</dc:title>
  <dc:creator>user</dc:creator>
  <cp:lastModifiedBy>Gerald Oppeck</cp:lastModifiedBy>
  <cp:revision>2</cp:revision>
  <dcterms:created xsi:type="dcterms:W3CDTF">2020-02-24T09:40:00Z</dcterms:created>
  <dcterms:modified xsi:type="dcterms:W3CDTF">2021-06-04T06:57:00Z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PDF24 Creator</vt:lpwstr>
  </property>
  <property fmtid="{D5CDD505-2E9C-101B-9397-08002B2CF9AE}" pid="4" name="LastSaved">
    <vt:filetime>2020-02-24T00:00:00Z</vt:filetime>
  </property>
</Properties>
</file>